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20"/>
        <w:jc w:val="center"/>
      </w:pPr>
      <w:r>
        <w:rPr>
          <w:b/>
          <w:color w:val="102337"/>
          <w:sz w:val="68"/>
        </w:rPr>
        <w:t>BUILD SOMETHING</w:t>
      </w:r>
    </w:p>
    <w:p>
      <w:pPr>
        <w:jc w:val="center"/>
      </w:pPr>
      <w:r>
        <w:rPr>
          <w:b/>
          <w:color w:val="0E68B1"/>
          <w:sz w:val="60"/>
        </w:rPr>
        <w:t>THE WHOLE THING</w:t>
      </w:r>
    </w:p>
    <w:p>
      <w:pPr>
        <w:pStyle w:val="Deck"/>
        <w:jc w:val="center"/>
      </w:pPr>
      <w:r>
        <w:t>One billion people. One minute a day. Three questions. One public record. Machines that ask instead of guess. Value returned to the humans who create it.</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HUMANS DECIDE. MACHINES ENABLE. THE RECORD REMEMBERS.</w:t>
            </w:r>
          </w:p>
        </w:tc>
      </w:tr>
    </w:tbl>
    <w:p>
      <w:pPr>
        <w:spacing w:after="0"/>
      </w:pPr>
    </w:p>
    <w:p>
      <w:pPr>
        <w:spacing w:before="400"/>
        <w:jc w:val="center"/>
      </w:pPr>
      <w:r>
        <w:rPr>
          <w:b/>
          <w:color w:val="5A646E"/>
          <w:sz w:val="18"/>
        </w:rPr>
        <w:t>WORKING MASTER VISION | AUGUST 2026</w:t>
      </w:r>
    </w:p>
    <w:p>
      <w:pPr>
        <w:jc w:val="center"/>
      </w:pPr>
      <w:r>
        <w:rPr>
          <w:i/>
          <w:sz w:val="20"/>
        </w:rPr>
        <w:t>Built to be challenged, improved, and measured in public.</w:t>
      </w:r>
    </w:p>
    <w:p>
      <w:r/>
    </w:p>
    <w:p>
      <w:pPr>
        <w:pStyle w:val="Heading1"/>
        <w:keepNext/>
      </w:pPr>
      <w:r>
        <w:t>THE SENTENCE</w:t>
      </w:r>
    </w:p>
    <w:p>
      <w:pPr>
        <w:pStyle w:val="BigStatement"/>
      </w:pPr>
      <w:r>
        <w:t>Every day, one billion people spend one minute answering three questions - What is funny? What is beautiful? What is true? - and those declared judgments become the human signal used to align machines, reward people, create entertainment, build personal and public records, open hundreds of new markets, and route value back to the humans who created it.</w:t>
      </w:r>
    </w:p>
    <w:p>
      <w:r>
        <w:t>That is the company in one paragraph. Everything else is the machinery that makes the paragraph possible.</w:t>
      </w:r>
    </w:p>
    <w:p>
      <w:pPr>
        <w:pStyle w:val="SmallCaps"/>
      </w:pPr>
      <w:r>
        <w:t>The simplest public invitation is even shorter:</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ONE BILLION PEOPLE. ONE MINUTE A DAY. THREE QUESTIONS. YOU COULD BECOME A MILLIONAIRE TONIGHT.</w:t>
            </w:r>
          </w:p>
        </w:tc>
      </w:tr>
    </w:tbl>
    <w:p>
      <w:pPr>
        <w:spacing w:after="0"/>
      </w:pPr>
    </w:p>
    <w:p>
      <w:pPr>
        <w:pStyle w:val="Heading1"/>
        <w:keepNext/>
      </w:pPr>
      <w:r>
        <w:t>1. THE PROBLEM: MACHINES KEEP GUESSING</w:t>
      </w:r>
    </w:p>
    <w:p>
      <w:r>
        <w:t>The current machine economy is built mostly on inference. A platform watches what a person clicks, buys, pauses on, shares, ignores, or returns to. Then it guesses what that behavior means.</w:t>
      </w:r>
    </w:p>
    <w:p>
      <w:r>
        <w:t>Build Something starts from a different premise: if a decision matters, ask the human.</w:t>
      </w:r>
    </w:p>
    <w:p>
      <w:r>
        <w:t>A click can mean curiosity, anger, habit, confusion, boredom, or genuine preference. A declared judgment means the person was actually asked and actually chose. The difference is the foundation of the entire system.</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STOP GUESSING WHAT HUMANS WANT. ASK THEM.</w:t>
            </w:r>
          </w:p>
        </w:tc>
      </w:tr>
    </w:tbl>
    <w:p>
      <w:pPr>
        <w:spacing w:after="0"/>
      </w:pPr>
    </w:p>
    <w:p>
      <w:r>
        <w:t>The more capable machines become, the more important this becomes. If machines are going to make decisions, generate culture, recommend actions, allocate resources, and act on our behalf, then humanity needs a way to tell those machines what people actually judged instead of forcing machines to reverse-engineer human intent from surveillance.</w:t>
      </w:r>
    </w:p>
    <w:p>
      <w:pPr>
        <w:pStyle w:val="Heading1"/>
        <w:keepNext/>
      </w:pPr>
      <w:r>
        <w:t>2. ALIGNMENT, IN PLAIN ENGLISH</w:t>
      </w:r>
    </w:p>
    <w:p>
      <w:r>
        <w:t>The alignment idea is simpler than the way the AI industry usually talks about it.</w:t>
      </w:r>
    </w:p>
    <w:p>
      <w:r>
        <w:t>People do not need to agree about everything. They need to agree on the rule the machine is supposed to follow for the decision in front of it.</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UNIT OF ALIGNMENT IS NOT UNIVERSAL AGREEMENT. IT IS A SPECIFIC AGREED INSTRUCTION.</w:t>
            </w:r>
          </w:p>
        </w:tc>
      </w:tr>
    </w:tbl>
    <w:p>
      <w:pPr>
        <w:spacing w:after="0"/>
      </w:pPr>
    </w:p>
    <w:p>
      <w:r>
        <w:t>Start small. Make the instruction visible. Let everyone who is participating see it. Let the machine say what it believes the rule means. If the humans and the machine agree, the machine may act inside that rule. If the rule does not cover the situation, the machine does not guess. It stops and asks.</w:t>
      </w:r>
    </w:p>
    <w:p>
      <w:pPr>
        <w:pStyle w:val="ListNumber"/>
        <w:spacing w:after="60"/>
      </w:pPr>
      <w:r>
        <w:t>Human says what matters.</w:t>
      </w:r>
    </w:p>
    <w:p>
      <w:pPr>
        <w:pStyle w:val="ListNumber"/>
        <w:spacing w:after="60"/>
      </w:pPr>
      <w:r>
        <w:t>Machine repeats the objective and the rule in plain language.</w:t>
      </w:r>
    </w:p>
    <w:p>
      <w:pPr>
        <w:pStyle w:val="ListNumber"/>
        <w:spacing w:after="60"/>
      </w:pPr>
      <w:r>
        <w:t>Humans confirm the rule.</w:t>
      </w:r>
    </w:p>
    <w:p>
      <w:pPr>
        <w:pStyle w:val="ListNumber"/>
        <w:spacing w:after="60"/>
      </w:pPr>
      <w:r>
        <w:t>Machine acts only inside that rule.</w:t>
      </w:r>
    </w:p>
    <w:p>
      <w:pPr>
        <w:pStyle w:val="ListNumber"/>
        <w:spacing w:after="60"/>
      </w:pPr>
      <w:r>
        <w:t>If the rule is unclear or missing, the machine stops and asks.</w:t>
      </w:r>
    </w:p>
    <w:p>
      <w:pPr>
        <w:pStyle w:val="ListNumber"/>
        <w:spacing w:after="60"/>
      </w:pPr>
      <w:r>
        <w:t>The action and outcome are recorded.</w:t>
      </w:r>
    </w:p>
    <w:p>
      <w:pPr>
        <w:pStyle w:val="ListNumber"/>
        <w:spacing w:after="60"/>
      </w:pPr>
      <w:r>
        <w:t>Humans judge what actually happened.</w:t>
      </w:r>
    </w:p>
    <w:p>
      <w:pPr>
        <w:pStyle w:val="ListNumber"/>
        <w:spacing w:after="60"/>
      </w:pPr>
      <w:r>
        <w:t>If the result was wrong, the rule is improved in public and the old version stays in the Record.</w:t>
      </w:r>
    </w:p>
    <w:p>
      <w:r>
        <w:t>This turns alignment from a promise into a loop. The machine is never permanently declared aligned. Alignment is continuously demonstrated against visible instructions, observed actions, and human judgment.</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ASK. DECIDE. RECORD. ACT. JUDGE. IMPROVE. REPEAT.</w:t>
            </w:r>
          </w:p>
        </w:tc>
      </w:tr>
    </w:tbl>
    <w:p>
      <w:pPr>
        <w:spacing w:after="0"/>
      </w:pPr>
    </w:p>
    <w:p>
      <w:pPr>
        <w:pStyle w:val="Heading1"/>
        <w:keepNext/>
      </w:pPr>
      <w:r>
        <w:t>3. WHY THE DAILY MINUTE EXISTS</w:t>
      </w:r>
    </w:p>
    <w:p>
      <w:r>
        <w:t>A global alignment system dies if participating feels like homework. The genius of the daily ritual is that it asks people questions they already have opinions about.</w:t>
      </w:r>
    </w:p>
    <w:p>
      <w:r>
        <w:t>Every day:</w:t>
      </w:r>
    </w:p>
    <w:p>
      <w:pPr>
        <w:pStyle w:val="ListBullet"/>
        <w:spacing w:after="50"/>
      </w:pPr>
      <w:r>
        <w:t>FUNNY: What made you laugh?</w:t>
      </w:r>
    </w:p>
    <w:p>
      <w:pPr>
        <w:pStyle w:val="ListBullet"/>
        <w:spacing w:after="50"/>
      </w:pPr>
      <w:r>
        <w:t>BEAUTIFUL: What moved you aesthetically?</w:t>
      </w:r>
    </w:p>
    <w:p>
      <w:pPr>
        <w:pStyle w:val="ListBullet"/>
        <w:spacing w:after="50"/>
      </w:pPr>
      <w:r>
        <w:t>TRUE: Which claim, explanation, or position do you judge to be more true?</w:t>
      </w:r>
    </w:p>
    <w:p>
      <w:r>
        <w:t>The questions are simple enough for anyone to answer and deep enough to compound for decades. One isolated vote is tiny. A year of choices begins to describe a person. Ten years begins to describe a life. A billion people doing it together begins to describe humanity without pretending humanity is one mind.</w:t>
      </w:r>
    </w:p>
    <w:p>
      <w:r>
        <w:t>The three questions are not a personality quiz. They are a permanent stream of declared judgment. They can become the baseline signal from which many other experiences grow.</w:t>
      </w:r>
    </w:p>
    <w:p>
      <w:pPr>
        <w:pStyle w:val="Heading1"/>
        <w:keepNext/>
      </w:pPr>
      <w:r>
        <w:t>4. THE DAILY SHOW MAKES PARTICIPATION WORTH WANTING</w:t>
      </w:r>
    </w:p>
    <w:p>
      <w:r>
        <w:t>The system is not presented to ordinary people as an AI-alignment research project. It is a daily event with stakes, suspense, competition, money, identity, and culture.</w:t>
      </w:r>
    </w:p>
    <w:p>
      <w:r>
        <w:t>People submit jokes, images, ideas, arguments, predictions, products, and other work. Humans and machines can compete under the same blind rules. Humans judge before authorship is revealed.</w:t>
      </w:r>
    </w:p>
    <w:p>
      <w:r>
        <w:t>A daily show resolves the suspense:</w:t>
      </w:r>
    </w:p>
    <w:p>
      <w:pPr>
        <w:pStyle w:val="ListBullet"/>
        <w:spacing w:after="50"/>
      </w:pPr>
      <w:r>
        <w:t>Did my entry win?</w:t>
      </w:r>
    </w:p>
    <w:p>
      <w:pPr>
        <w:pStyle w:val="ListBullet"/>
        <w:spacing w:after="50"/>
      </w:pPr>
      <w:r>
        <w:t>Did a human or a machine make the winner?</w:t>
      </w:r>
    </w:p>
    <w:p>
      <w:pPr>
        <w:pStyle w:val="ListBullet"/>
        <w:spacing w:after="50"/>
      </w:pPr>
      <w:r>
        <w:t>Was I right about who made it?</w:t>
      </w:r>
    </w:p>
    <w:p>
      <w:pPr>
        <w:pStyle w:val="ListBullet"/>
        <w:spacing w:after="50"/>
      </w:pPr>
      <w:r>
        <w:t>Did my prediction pay off?</w:t>
      </w:r>
    </w:p>
    <w:p>
      <w:pPr>
        <w:pStyle w:val="ListBullet"/>
        <w:spacing w:after="50"/>
      </w:pPr>
      <w:r>
        <w:t>Did the machine I trust beat the others?</w:t>
      </w:r>
    </w:p>
    <w:p>
      <w:pPr>
        <w:pStyle w:val="ListBullet"/>
        <w:spacing w:after="50"/>
      </w:pPr>
      <w:r>
        <w:t>Did I find the hidden products before everyone else?</w:t>
      </w:r>
    </w:p>
    <w:p>
      <w:r>
        <w:t>The entertainment layer matters because it solves a problem every collective-intelligence project eventually hits: why should normal people keep showing up? Build Something gives them many reasons at the same time.</w:t>
      </w:r>
    </w:p>
    <w:p>
      <w:pPr>
        <w:pStyle w:val="Heading1"/>
        <w:keepNext/>
      </w:pPr>
      <w:r>
        <w:t>5. THE MILLIONAIRE HOOK</w:t>
      </w:r>
    </w:p>
    <w:p>
      <w:r>
        <w:t>The simplest reason to try it is brutally clear: you could become a millionaire tonight.</w:t>
      </w:r>
    </w:p>
    <w:p>
      <w:r>
        <w:t>If one million people each submit one dollar into a daily contest and the entire submission pool goes to the winner, the prize is one million dollars. The institution does not need to take the pool. The value of the institution is created elsewhere.</w:t>
      </w:r>
    </w:p>
    <w:p>
      <w:r>
        <w:t>The prize is not the whole economy. It is the front door. It turns participation from civic homework into a daily possibility.</w:t>
      </w:r>
    </w:p>
    <w:p>
      <w:r>
        <w:t>A person does not need to understand the Judgment Corpus, machine alignment, governance, or data infrastructure before participating. They need to understand:</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PICK WHAT YOU LIKE. SEE IF YOU WERE RIGHT. MAYBE WIN SOMETHING LIFE-CHANGING.</w:t>
            </w:r>
          </w:p>
        </w:tc>
      </w:tr>
    </w:tbl>
    <w:p>
      <w:pPr>
        <w:spacing w:after="0"/>
      </w:pPr>
    </w:p>
    <w:p>
      <w:pPr>
        <w:pStyle w:val="Heading1"/>
        <w:keepNext/>
      </w:pPr>
      <w:r>
        <w:t>6. THE ATTENTION ENGINE</w:t>
      </w:r>
    </w:p>
    <w:p>
      <w:r>
        <w:t>If the room becomes enormous, the room itself becomes economically valuable. The key rule is that money can buy access to the room, but never the answer.</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ADVERTISER BUYS ATTENTION. THE ADVERTISER NEVER BUYS JUDGMENT.</w:t>
            </w:r>
          </w:p>
        </w:tc>
      </w:tr>
    </w:tbl>
    <w:p>
      <w:pPr>
        <w:spacing w:after="0"/>
      </w:pPr>
    </w:p>
    <w:p>
      <w:r>
        <w:t>The current show concept hides five products inside the daily program. The first participant to identify all five can win a large prize. That changes advertising from passive exposure into active search. The audience is not merely seeing the product. It has a reason to notice it.</w:t>
      </w:r>
    </w:p>
    <w:p>
      <w:r>
        <w:t>Using the working advertising scenario discussed for this vision:</w:t>
      </w:r>
    </w:p>
    <w:tbl>
      <w:tblPr>
        <w:tblStyle w:val="TableGrid"/>
        <w:tblW w:type="auto" w:w="0"/>
        <w:jc w:val="center"/>
        <w:tblLook w:firstColumn="1" w:firstRow="1" w:lastColumn="0" w:lastRow="0" w:noHBand="0" w:noVBand="1" w:val="04A0"/>
      </w:tblPr>
      <w:tblGrid>
        <w:gridCol w:w="3331"/>
        <w:gridCol w:w="3331"/>
        <w:gridCol w:w="3331"/>
      </w:tblGrid>
      <w:tr>
        <w:tc>
          <w:tcPr>
            <w:tcW w:type="dxa" w:w="3331"/>
            <w:shd w:fill="DCEAF5"/>
          </w:tcPr>
          <w:p>
            <w:r>
              <w:rPr>
                <w:b/>
              </w:rPr>
              <w:t>INPUT</w:t>
            </w:r>
          </w:p>
        </w:tc>
        <w:tc>
          <w:tcPr>
            <w:tcW w:type="dxa" w:w="3331"/>
            <w:shd w:fill="DCEAF5"/>
          </w:tcPr>
          <w:p>
            <w:r>
              <w:rPr>
                <w:b/>
              </w:rPr>
              <w:t>MATH</w:t>
            </w:r>
          </w:p>
        </w:tc>
        <w:tc>
          <w:tcPr>
            <w:tcW w:type="dxa" w:w="3331"/>
            <w:shd w:fill="DCEAF5"/>
          </w:tcPr>
          <w:p>
            <w:r>
              <w:rPr>
                <w:b/>
              </w:rPr>
              <w:t>OUTPUT</w:t>
            </w:r>
          </w:p>
        </w:tc>
      </w:tr>
      <w:tr>
        <w:tc>
          <w:tcPr>
            <w:tcW w:type="dxa" w:w="3331"/>
          </w:tcPr>
          <w:p>
            <w:r>
              <w:t>$8 million benchmark</w:t>
            </w:r>
          </w:p>
        </w:tc>
        <w:tc>
          <w:tcPr>
            <w:tcW w:type="dxa" w:w="3331"/>
          </w:tcPr>
          <w:p>
            <w:r>
              <w:t>x 10 audience scale</w:t>
            </w:r>
          </w:p>
        </w:tc>
        <w:tc>
          <w:tcPr>
            <w:tcW w:type="dxa" w:w="3331"/>
          </w:tcPr>
          <w:p>
            <w:r>
              <w:t>$80 million per sponsor-equivalent</w:t>
            </w:r>
          </w:p>
        </w:tc>
      </w:tr>
      <w:tr>
        <w:tc>
          <w:tcPr>
            <w:tcW w:type="dxa" w:w="3331"/>
          </w:tcPr>
          <w:p>
            <w:r>
              <w:t>$80 million</w:t>
            </w:r>
          </w:p>
        </w:tc>
        <w:tc>
          <w:tcPr>
            <w:tcW w:type="dxa" w:w="3331"/>
          </w:tcPr>
          <w:p>
            <w:r>
              <w:t>x 5 sponsor-equivalents</w:t>
            </w:r>
          </w:p>
        </w:tc>
        <w:tc>
          <w:tcPr>
            <w:tcW w:type="dxa" w:w="3331"/>
          </w:tcPr>
          <w:p>
            <w:r>
              <w:t>$400 million per day</w:t>
            </w:r>
          </w:p>
        </w:tc>
      </w:tr>
      <w:tr>
        <w:tc>
          <w:tcPr>
            <w:tcW w:type="dxa" w:w="3331"/>
          </w:tcPr>
          <w:p>
            <w:r>
              <w:t>$400 million</w:t>
            </w:r>
          </w:p>
        </w:tc>
        <w:tc>
          <w:tcPr>
            <w:tcW w:type="dxa" w:w="3331"/>
          </w:tcPr>
          <w:p>
            <w:r>
              <w:t>x 365 days</w:t>
            </w:r>
          </w:p>
        </w:tc>
        <w:tc>
          <w:tcPr>
            <w:tcW w:type="dxa" w:w="3331"/>
          </w:tcPr>
          <w:p>
            <w:r>
              <w:t>$146 billion per year</w:t>
            </w:r>
          </w:p>
        </w:tc>
      </w:tr>
      <w:tr>
        <w:tc>
          <w:tcPr>
            <w:tcW w:type="dxa" w:w="3331"/>
          </w:tcPr>
          <w:p>
            <w:r>
              <w:t>$146 billion</w:t>
            </w:r>
          </w:p>
        </w:tc>
        <w:tc>
          <w:tcPr>
            <w:tcW w:type="dxa" w:w="3331"/>
          </w:tcPr>
          <w:p>
            <w:r>
              <w:t>x 10 years</w:t>
            </w:r>
          </w:p>
        </w:tc>
        <w:tc>
          <w:tcPr>
            <w:tcW w:type="dxa" w:w="3331"/>
          </w:tcPr>
          <w:p>
            <w:r>
              <w:t>$1.46 trillion over ten years</w:t>
            </w:r>
          </w:p>
        </w:tc>
      </w:tr>
    </w:tbl>
    <w:p/>
    <w:p>
      <w:r>
        <w:t>That is only one revenue engine. It matters because it can generate enormous cash flow without selling a person's private record and without selling the result of a human vote.</w:t>
      </w:r>
    </w:p>
    <w:p>
      <w:r>
        <w:t>But the 268-industry map is what makes the company much larger than a media business. Advertising is ignition. Human Judgment Infrastructure is the larger engine.</w:t>
      </w:r>
    </w:p>
    <w:p>
      <w:pPr>
        <w:pStyle w:val="Heading1"/>
        <w:keepNext/>
      </w:pPr>
      <w:r>
        <w:t>7. THE JUDGMENT ECONOMY</w:t>
      </w:r>
    </w:p>
    <w:p>
      <w:r>
        <w:t>As machine generation becomes abundant, human selection becomes scarce. Machines can generate ten thousand options. The valuable question becomes: which one should we keep?</w:t>
      </w:r>
    </w:p>
    <w:p>
      <w:r>
        <w:t>That creates a new economic object: demonstrated human judgment.</w:t>
      </w:r>
    </w:p>
    <w:p>
      <w:r>
        <w:t>Over time a person can build a record showing:</w:t>
      </w:r>
    </w:p>
    <w:p>
      <w:pPr>
        <w:pStyle w:val="ListBullet"/>
        <w:spacing w:after="50"/>
      </w:pPr>
      <w:r>
        <w:t>what they consistently recognize as funny, beautiful, useful, persuasive, or true;</w:t>
      </w:r>
    </w:p>
    <w:p>
      <w:pPr>
        <w:pStyle w:val="ListBullet"/>
        <w:spacing w:after="50"/>
      </w:pPr>
      <w:r>
        <w:t>how accurate their predictions are;</w:t>
      </w:r>
    </w:p>
    <w:p>
      <w:pPr>
        <w:pStyle w:val="ListBullet"/>
        <w:spacing w:after="50"/>
      </w:pPr>
      <w:r>
        <w:t>how well calibrated their confidence is;</w:t>
      </w:r>
    </w:p>
    <w:p>
      <w:pPr>
        <w:pStyle w:val="ListBullet"/>
        <w:spacing w:after="50"/>
      </w:pPr>
      <w:r>
        <w:t>where they notice changes early;</w:t>
      </w:r>
    </w:p>
    <w:p>
      <w:pPr>
        <w:pStyle w:val="ListBullet"/>
        <w:spacing w:after="50"/>
      </w:pPr>
      <w:r>
        <w:t>where they resist social pressure;</w:t>
      </w:r>
    </w:p>
    <w:p>
      <w:pPr>
        <w:pStyle w:val="ListBullet"/>
        <w:spacing w:after="50"/>
      </w:pPr>
      <w:r>
        <w:t>where they are unusually good at detecting machine output, deception, weak reasoning, or quality;</w:t>
      </w:r>
    </w:p>
    <w:p>
      <w:pPr>
        <w:pStyle w:val="ListBullet"/>
        <w:spacing w:after="50"/>
      </w:pPr>
      <w:r>
        <w:t>where their judgment later corresponds with real outcomes.</w:t>
      </w:r>
    </w:p>
    <w:p>
      <w:r>
        <w:t>That record can become Judgment Capital. It can qualify a person for work, help them find collaborators, prove expertise, earn royalties, discover opportunities, and create new forms of ownership.</w:t>
      </w:r>
    </w:p>
    <w:p>
      <w:r>
        <w:t>The central economic inversion is simple:</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HUMAN CREATES THE SIGNAL. THE HUMAN SHARES IN THE VALUE CREATED BY THE SIGNAL.</w:t>
            </w:r>
          </w:p>
        </w:tc>
      </w:tr>
    </w:tbl>
    <w:p>
      <w:pPr>
        <w:spacing w:after="0"/>
      </w:pPr>
    </w:p>
    <w:p>
      <w:pPr>
        <w:pStyle w:val="Heading1"/>
        <w:keepNext/>
      </w:pPr>
      <w:r>
        <w:t>8. ONE HUMAN, ONE CONTINUOUS RECORD</w:t>
      </w:r>
    </w:p>
    <w:p>
      <w:r>
        <w:t>Today, ten different companies may build ten different incomplete guesses about the same person. Build Something instead treats the human as one continuous participant.</w:t>
      </w:r>
    </w:p>
    <w:p>
      <w:r>
        <w:t>The same person can demonstrate humor through Funny, taste through Beautiful, belief through True, machine discernment through Beat the Machines, prediction through Machine League, evidence judgment through Humans Must Decide, machine-governance judgment through Prompts to the People, problem definition through Solve Problems Faster, and expertise through specialized participation.</w:t>
      </w:r>
    </w:p>
    <w:p>
      <w:r>
        <w:t>Those observations stay distinct. They do not get mashed into one personality score. But they belong to one continuous human history.</w:t>
      </w:r>
    </w:p>
    <w:p>
      <w:r>
        <w:t>The result is not a label. It is evidence. The person can see the evidence and decide what it means.</w:t>
      </w:r>
    </w:p>
    <w:p>
      <w:pPr>
        <w:pStyle w:val="Heading1"/>
        <w:keepNext/>
      </w:pPr>
      <w:r>
        <w:t>9. THE RECORD OF HUMANITY</w:t>
      </w:r>
    </w:p>
    <w:p>
      <w:r>
        <w:t>The Record is the memory layer underneath everything.</w:t>
      </w:r>
    </w:p>
    <w:p>
      <w:r>
        <w:t>Nothing meaningful gets secretly rewritten. A new answer does not erase an old answer. A new rule does not erase the old rule. A correction is added. The history remains visible.</w:t>
      </w:r>
    </w:p>
    <w:p>
      <w:r>
        <w:t>This produces two different but connected assets:</w:t>
      </w:r>
    </w:p>
    <w:p>
      <w:pPr>
        <w:pStyle w:val="ListBullet"/>
        <w:spacing w:after="50"/>
      </w:pPr>
      <w:r>
        <w:t>The individual record: what this person declared, predicted, changed, created, and allowed.</w:t>
      </w:r>
    </w:p>
    <w:p>
      <w:pPr>
        <w:pStyle w:val="ListBullet"/>
        <w:spacing w:after="50"/>
      </w:pPr>
      <w:r>
        <w:t>The collective record: what defined populations judged, how those distributions changed, how machines compared, and what happened afterward.</w:t>
      </w:r>
    </w:p>
    <w:p>
      <w:r>
        <w:t>The individual record exists for the person. The collective measurement exists as infrastructure that can be stewarded for public and permitted uses. Those two must never be casually collapsed into each other.</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NOTHING GETS REWRITTEN. NOT EVEN US.</w:t>
            </w:r>
          </w:p>
        </w:tc>
      </w:tr>
    </w:tbl>
    <w:p>
      <w:pPr>
        <w:spacing w:after="0"/>
      </w:pPr>
    </w:p>
    <w:p>
      <w:pPr>
        <w:pStyle w:val="Heading1"/>
        <w:keepNext/>
      </w:pPr>
      <w:r>
        <w:t>10. VERA</w:t>
      </w:r>
    </w:p>
    <w:p>
      <w:r>
        <w:t>Vera is not valuable because she is the smartest model. Models can be replaced. Vera is valuable because she is the relationship, the rules, the memory, the permission system, the questions, the Record, and the human feedback loop wrapped around whatever models are best at the moment.</w:t>
      </w:r>
    </w:p>
    <w:p>
      <w:r>
        <w:t>The non-negotiable behavior is plain:</w:t>
      </w:r>
    </w:p>
    <w:p>
      <w:pPr>
        <w:pStyle w:val="ListBullet"/>
        <w:spacing w:after="50"/>
      </w:pPr>
      <w:r>
        <w:t>Her rules are visible.</w:t>
      </w:r>
    </w:p>
    <w:p>
      <w:pPr>
        <w:pStyle w:val="ListBullet"/>
        <w:spacing w:after="50"/>
      </w:pPr>
      <w:r>
        <w:t>She has no secret mission that overrides the user.</w:t>
      </w:r>
    </w:p>
    <w:p>
      <w:pPr>
        <w:pStyle w:val="ListBullet"/>
        <w:spacing w:after="50"/>
      </w:pPr>
      <w:r>
        <w:t>She does not pretend a guess is a fact.</w:t>
      </w:r>
    </w:p>
    <w:p>
      <w:pPr>
        <w:pStyle w:val="ListBullet"/>
        <w:spacing w:after="50"/>
      </w:pPr>
      <w:r>
        <w:t>She does not quietly decide that she knows better than the humans who gave her the rule.</w:t>
      </w:r>
    </w:p>
    <w:p>
      <w:pPr>
        <w:pStyle w:val="ListBullet"/>
        <w:spacing w:after="50"/>
      </w:pPr>
      <w:r>
        <w:t>When she is unsure, she says she is unsure.</w:t>
      </w:r>
    </w:p>
    <w:p>
      <w:pPr>
        <w:pStyle w:val="ListBullet"/>
        <w:spacing w:after="50"/>
      </w:pPr>
      <w:r>
        <w:t>When the rule does not cover the situation, she stops and asks.</w:t>
      </w:r>
    </w:p>
    <w:p>
      <w:pPr>
        <w:pStyle w:val="ListBullet"/>
        <w:spacing w:after="50"/>
      </w:pPr>
      <w:r>
        <w:t>When a better model exists for a task, Vera can use it without changing who Vera is.</w:t>
      </w:r>
    </w:p>
    <w:p>
      <w:r>
        <w:t>Vera gets better by asking better questions, preserving the answers, and learning the boundaries of what she actually knows. The user should never need to understand the machinery. Complexity belongs behind the relationship.</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VERA DOES NOT WIN BY KNOWING EVERYTHING. SHE WINS BY KNOWING WHEN TO ASK.</w:t>
            </w:r>
          </w:p>
        </w:tc>
      </w:tr>
    </w:tbl>
    <w:p>
      <w:pPr>
        <w:spacing w:after="0"/>
      </w:pPr>
    </w:p>
    <w:p>
      <w:pPr>
        <w:pStyle w:val="Heading1"/>
        <w:keepNext/>
      </w:pPr>
      <w:r>
        <w:t>11. THE MACHINE LEAGUE</w:t>
      </w:r>
    </w:p>
    <w:p>
      <w:r>
        <w:t>Every AI company can say its model is best. Build Something asks the only question that matters: best at what?</w:t>
      </w:r>
    </w:p>
    <w:p>
      <w:r>
        <w:t>Put models under the same conditions. Hide identity. Let humans judge. Keep the result. Repeat tomorrow.</w:t>
      </w:r>
    </w:p>
    <w:p>
      <w:r>
        <w:t>The scoreboard can measure humor, reasoning, instruction following, human preference, human detection rate, calibration, prediction, and any other capability with a declared test.</w:t>
      </w:r>
    </w:p>
    <w:p>
      <w:r>
        <w:t>This changes the public relationship with AI. Labs do not grade their own homework. They enter the arena.</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IF YOUR MODEL IS BETTER ALIGNED WITH HUMANS, PROVE IT IN PUBLIC.</w:t>
            </w:r>
          </w:p>
        </w:tc>
      </w:tr>
    </w:tbl>
    <w:p>
      <w:pPr>
        <w:spacing w:after="0"/>
      </w:pPr>
    </w:p>
    <w:p>
      <w:pPr>
        <w:pStyle w:val="Heading1"/>
        <w:keepNext/>
      </w:pPr>
      <w:r>
        <w:t>12. THE PERSONAL PAYOFF: A LIFE THAT BECOMES LEGIBLE</w:t>
      </w:r>
    </w:p>
    <w:p>
      <w:r>
        <w:t>The daily minute does not only help machines and institutions. It gives the individual something no social network currently gives them: a record built for their own understanding.</w:t>
      </w:r>
    </w:p>
    <w:p>
      <w:r>
        <w:t>After a year, Vera can help turn the year into an artifact: a book, film, podcast, photo album, song, timeline, or other work. Not because the machine invented a personality, but because the person left a trail of actual decisions, memories, preferences, and reflections.</w:t>
      </w:r>
    </w:p>
    <w:p>
      <w:r>
        <w:t>Over decades, Vera becomes a mirror of change: what you believed, what moved you, what you predicted, where you were wrong, what you kept, who mattered, what you built, and how you changed.</w:t>
      </w:r>
    </w:p>
    <w:p>
      <w:r>
        <w:t>The user owns the meaning. Vera holds the glass steady.</w:t>
      </w:r>
    </w:p>
    <w:p>
      <w:pPr>
        <w:pStyle w:val="Heading1"/>
        <w:keepNext/>
      </w:pPr>
      <w:r>
        <w:t>13. THE BILLION-MILLIONAIRE TARGET</w:t>
      </w:r>
    </w:p>
    <w:p>
      <w:r>
        <w:t>The audacious ten-year target is explicit: help one billion people become millionaires.</w:t>
      </w:r>
    </w:p>
    <w:p>
      <w:r>
        <w:t>One billion people multiplied by one million dollars is one quadrillion dollars of human-owned wealth.</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$1,000,000,000,000,000 OF HUMAN-OWNED VALUE</w:t>
            </w:r>
          </w:p>
        </w:tc>
      </w:tr>
    </w:tbl>
    <w:p>
      <w:pPr>
        <w:spacing w:after="0"/>
      </w:pPr>
    </w:p>
    <w:p>
      <w:r>
        <w:t>That target should not be misunderstood as a plan to hand out one quadrillion dollars in cash. The larger mechanism is ownership.</w:t>
      </w:r>
    </w:p>
    <w:p>
      <w:r>
        <w:t>A participant can accumulate value through multiple channels:</w:t>
      </w:r>
    </w:p>
    <w:p>
      <w:pPr>
        <w:pStyle w:val="ListBullet"/>
        <w:spacing w:after="50"/>
      </w:pPr>
      <w:r>
        <w:t>prize money and participation payments;</w:t>
      </w:r>
    </w:p>
    <w:p>
      <w:pPr>
        <w:pStyle w:val="ListBullet"/>
        <w:spacing w:after="50"/>
      </w:pPr>
      <w:r>
        <w:t>judgment royalties and permitted data-use royalties;</w:t>
      </w:r>
    </w:p>
    <w:p>
      <w:pPr>
        <w:pStyle w:val="ListBullet"/>
        <w:spacing w:after="50"/>
      </w:pPr>
      <w:r>
        <w:t>paid work unlocked by demonstrated judgment;</w:t>
      </w:r>
    </w:p>
    <w:p>
      <w:pPr>
        <w:pStyle w:val="ListBullet"/>
        <w:spacing w:after="50"/>
      </w:pPr>
      <w:r>
        <w:t>ownership of books, films, music, inventions, designs, and other personal intellectual property;</w:t>
      </w:r>
    </w:p>
    <w:p>
      <w:pPr>
        <w:pStyle w:val="ListBullet"/>
        <w:spacing w:after="50"/>
      </w:pPr>
      <w:r>
        <w:t>equity in businesses created from problems and opportunities discovered through the network;</w:t>
      </w:r>
    </w:p>
    <w:p>
      <w:pPr>
        <w:pStyle w:val="ListBullet"/>
        <w:spacing w:after="50"/>
      </w:pPr>
      <w:r>
        <w:t>ownership in cooperatives and institutions built on the Judgment Protocol;</w:t>
      </w:r>
    </w:p>
    <w:p>
      <w:pPr>
        <w:pStyle w:val="ListBullet"/>
        <w:spacing w:after="50"/>
      </w:pPr>
      <w:r>
        <w:t>investment and compounding of income generated through the system;</w:t>
      </w:r>
    </w:p>
    <w:p>
      <w:pPr>
        <w:pStyle w:val="ListBullet"/>
        <w:spacing w:after="50"/>
      </w:pPr>
      <w:r>
        <w:t>new forms of value that do not exist until the Judgment Corpus exists.</w:t>
      </w:r>
    </w:p>
    <w:p>
      <w:r>
        <w:t>This is why the 268 industries are load-bearing. A media company cannot create the target by itself. A new economic layer that touches hundreds of industries can at least create the surface area where that much human-owned value could be built.</w:t>
      </w:r>
    </w:p>
    <w:p>
      <w:r>
        <w:t>The scoreboard is not founder wealth. The scoreboard is how much value ends up owned by the people who participated in creating it.</w:t>
      </w:r>
    </w:p>
    <w:p>
      <w:pPr>
        <w:pStyle w:val="Heading1"/>
        <w:keepNext/>
      </w:pPr>
      <w:r>
        <w:t>14. THE 268 INDUSTRIES ARE NOT 268 STARTUPS</w:t>
      </w:r>
    </w:p>
    <w:p>
      <w:r>
        <w:t>The Judgment Corpus map identifies 268 candidate industries across 38 families. The point is not that Build Something should launch 268 companies.</w:t>
      </w:r>
    </w:p>
    <w:p>
      <w:r>
        <w:t>The point is that the same underlying asset can answer recurring economic questions across industries that currently look unrelated.</w:t>
      </w:r>
    </w:p>
    <w:p>
      <w:r>
        <w:t>The six buyer questions are:</w:t>
      </w:r>
    </w:p>
    <w:p>
      <w:pPr>
        <w:pStyle w:val="ListNumber"/>
        <w:spacing w:after="60"/>
      </w:pPr>
      <w:r>
        <w:t>What can humans do?</w:t>
      </w:r>
    </w:p>
    <w:p>
      <w:pPr>
        <w:pStyle w:val="ListNumber"/>
        <w:spacing w:after="60"/>
      </w:pPr>
      <w:r>
        <w:t>What do humans believe?</w:t>
      </w:r>
    </w:p>
    <w:p>
      <w:pPr>
        <w:pStyle w:val="ListNumber"/>
        <w:spacing w:after="60"/>
      </w:pPr>
      <w:r>
        <w:t>How are humans changing?</w:t>
      </w:r>
    </w:p>
    <w:p>
      <w:pPr>
        <w:pStyle w:val="ListNumber"/>
        <w:spacing w:after="60"/>
      </w:pPr>
      <w:r>
        <w:t>Which humans are unusually good at something?</w:t>
      </w:r>
    </w:p>
    <w:p>
      <w:pPr>
        <w:pStyle w:val="ListNumber"/>
        <w:spacing w:after="60"/>
      </w:pPr>
      <w:r>
        <w:t>How do we prove a claim about humans?</w:t>
      </w:r>
    </w:p>
    <w:p>
      <w:pPr>
        <w:pStyle w:val="ListNumber"/>
        <w:spacing w:after="60"/>
      </w:pPr>
      <w:r>
        <w:t>Does someone else's claim about humans deserve to be believed?</w:t>
      </w:r>
    </w:p>
    <w:p>
      <w:r>
        <w:t>A machine company needs a human baseline. An employer needs to know who has demonstrated unusual judgment. A brand needs to know how preferences are changing. A court needs evidence about what ordinary people understood. A researcher needs a reproducible human population. An insurer needs to know whether a measurement deserves to be trusted.</w:t>
      </w:r>
    </w:p>
    <w:p>
      <w:r>
        <w:t>Different buyer. Same underlying measurement problem.</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ONE CORPUS. 268 INDUSTRIES. 38 FAMILIES. ONE CONTINUOUS HUMAN RECORD.</w:t>
            </w:r>
          </w:p>
        </w:tc>
      </w:tr>
    </w:tbl>
    <w:p>
      <w:pPr>
        <w:spacing w:after="0"/>
      </w:pPr>
    </w:p>
    <w:p>
      <w:pPr>
        <w:pStyle w:val="Heading1"/>
        <w:keepNext/>
      </w:pPr>
      <w:r>
        <w:t>15. THE LARGER PLAY: HUMAN JUDGMENT INFRASTRUCTURE</w:t>
      </w:r>
    </w:p>
    <w:p>
      <w:r>
        <w:t>The biggest opportunity is not any one of the 268 industries. It is the layer underneath them.</w:t>
      </w:r>
    </w:p>
    <w:p>
      <w:r>
        <w:t>Civilization has durable infrastructure for money, identity, location, information, communication, and computation. It has almost no durable infrastructure for what humans actually judged.</w:t>
      </w:r>
    </w:p>
    <w:p>
      <w:r>
        <w:t>Build the primitives once:</w:t>
      </w:r>
    </w:p>
    <w:p>
      <w:pPr>
        <w:pStyle w:val="ListBullet"/>
        <w:spacing w:after="50"/>
      </w:pPr>
      <w:r>
        <w:t>identity</w:t>
      </w:r>
    </w:p>
    <w:p>
      <w:pPr>
        <w:pStyle w:val="ListBullet"/>
        <w:spacing w:after="50"/>
      </w:pPr>
      <w:r>
        <w:t>observation</w:t>
      </w:r>
    </w:p>
    <w:p>
      <w:pPr>
        <w:pStyle w:val="ListBullet"/>
        <w:spacing w:after="50"/>
      </w:pPr>
      <w:r>
        <w:t>provenance</w:t>
      </w:r>
    </w:p>
    <w:p>
      <w:pPr>
        <w:pStyle w:val="ListBullet"/>
        <w:spacing w:after="50"/>
      </w:pPr>
      <w:r>
        <w:t>permission</w:t>
      </w:r>
    </w:p>
    <w:p>
      <w:pPr>
        <w:pStyle w:val="ListBullet"/>
        <w:spacing w:after="50"/>
      </w:pPr>
      <w:r>
        <w:t>population</w:t>
      </w:r>
    </w:p>
    <w:p>
      <w:pPr>
        <w:pStyle w:val="ListBullet"/>
        <w:spacing w:after="50"/>
      </w:pPr>
      <w:r>
        <w:t>calibration</w:t>
      </w:r>
    </w:p>
    <w:p>
      <w:pPr>
        <w:pStyle w:val="ListBullet"/>
        <w:spacing w:after="50"/>
      </w:pPr>
      <w:r>
        <w:t>methodology</w:t>
      </w:r>
    </w:p>
    <w:p>
      <w:pPr>
        <w:pStyle w:val="ListBullet"/>
        <w:spacing w:after="50"/>
      </w:pPr>
      <w:r>
        <w:t>comparison</w:t>
      </w:r>
    </w:p>
    <w:p>
      <w:pPr>
        <w:pStyle w:val="ListBullet"/>
        <w:spacing w:after="50"/>
      </w:pPr>
      <w:r>
        <w:t>history</w:t>
      </w:r>
    </w:p>
    <w:p>
      <w:pPr>
        <w:pStyle w:val="ListBullet"/>
        <w:spacing w:after="50"/>
      </w:pPr>
      <w:r>
        <w:t>federation</w:t>
      </w:r>
    </w:p>
    <w:p>
      <w:r>
        <w:t>Then other people can build applications on top: hiring, dating, law, education, insurance, AI benchmarking, culture, research, commerce, governance, medicine, and things nobody has named yet.</w:t>
      </w:r>
    </w:p>
    <w:p>
      <w:r>
        <w:t>The Judgment Corpus becomes the foundation. Applications become the experimentation layer.</w:t>
      </w:r>
    </w:p>
    <w:p>
      <w:pPr>
        <w:pStyle w:val="Heading1"/>
        <w:keepNext/>
      </w:pPr>
      <w:r>
        <w:t>16. THE HUMAN JUDGMENT COORDINATE SYSTEM</w:t>
      </w:r>
    </w:p>
    <w:p>
      <w:r>
        <w:t>The strongest version is not merely a database. Over time the Record can become a reference coordinate system.</w:t>
      </w:r>
    </w:p>
    <w:p>
      <w:r>
        <w:t>A model can say: this performance is at this percentile relative to this defined human population on this date.</w:t>
      </w:r>
    </w:p>
    <w:p>
      <w:r>
        <w:t>An employer can say: this role requires this demonstrated calibration.</w:t>
      </w:r>
    </w:p>
    <w:p>
      <w:r>
        <w:t>A contract can say: payment depends on this future judgment measurement.</w:t>
      </w:r>
    </w:p>
    <w:p>
      <w:r>
        <w:t>A regulator can say: human comprehension must remain above this threshold.</w:t>
      </w:r>
    </w:p>
    <w:p>
      <w:r>
        <w:t>A machine can say: I am outside the rule here, so I must escalate to humans.</w:t>
      </w:r>
    </w:p>
    <w:p>
      <w:r>
        <w:t>Once institutions express their own claims relative to the same reference series, replacing the series means changing the coordinate system used by everyone else. That is how a dataset becomes infrastructure.</w:t>
      </w:r>
    </w:p>
    <w:p>
      <w:pPr>
        <w:pStyle w:val="Heading1"/>
        <w:keepNext/>
      </w:pPr>
      <w:r>
        <w:t>17. WHY TIME IS THE MOAT</w:t>
      </w:r>
    </w:p>
    <w:p>
      <w:r>
        <w:t>Software can be copied. Interfaces can be copied. Questions can be copied. A competitor cannot retroactively manufacture ten or twenty years of human judgments that were never collected.</w:t>
      </w:r>
    </w:p>
    <w:p>
      <w:r>
        <w:t>The most valuable thing Build Something can do now is therefore almost embarrassingly simple: start the series and never stop.</w:t>
      </w:r>
    </w:p>
    <w:p>
      <w:r>
        <w:t>Every day adds one more layer of human history. Every year increases the number of questions the past can answer. Every new application can benefit from observations collected before the application existed.</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SERIES BECOMES MORE VALUABLE BECAUSE IT NEVER STOPPED.</w:t>
            </w:r>
          </w:p>
        </w:tc>
      </w:tr>
    </w:tbl>
    <w:p>
      <w:pPr>
        <w:spacing w:after="0"/>
      </w:pPr>
    </w:p>
    <w:p>
      <w:pPr>
        <w:pStyle w:val="Heading1"/>
        <w:keepNext/>
      </w:pPr>
      <w:r>
        <w:t>18. THE RULES THAT KEEP THE INSTRUMENT WORTH SOMETHING</w:t>
      </w:r>
    </w:p>
    <w:p>
      <w:r>
        <w:t>A measurement system loses its value the moment people stop trusting the measurement. The rules are therefore not bureaucracy. They are the product.</w:t>
      </w:r>
    </w:p>
    <w:p>
      <w:pPr>
        <w:pStyle w:val="ListBullet"/>
        <w:spacing w:after="50"/>
      </w:pPr>
      <w:r>
        <w:t>Humans answer first when the goal is to measure independent human judgment.</w:t>
      </w:r>
    </w:p>
    <w:p>
      <w:pPr>
        <w:pStyle w:val="ListBullet"/>
        <w:spacing w:after="50"/>
      </w:pPr>
      <w:r>
        <w:t>Every published number carries the population, date, method, and denominator.</w:t>
      </w:r>
    </w:p>
    <w:p>
      <w:pPr>
        <w:pStyle w:val="ListBullet"/>
        <w:spacing w:after="50"/>
      </w:pPr>
      <w:r>
        <w:t>Paid judgment work is separated from the canonical reference series so compensation does not quietly contaminate the measurement.</w:t>
      </w:r>
    </w:p>
    <w:p>
      <w:pPr>
        <w:pStyle w:val="ListBullet"/>
        <w:spacing w:after="50"/>
      </w:pPr>
      <w:r>
        <w:t>Private records stay permissioned. A person controls disclosure of named individual judgment credentials.</w:t>
      </w:r>
    </w:p>
    <w:p>
      <w:pPr>
        <w:pStyle w:val="ListBullet"/>
        <w:spacing w:after="50"/>
      </w:pPr>
      <w:r>
        <w:t>Financial signals, if ever created, publish simultaneously rather than becoming an insider information product.</w:t>
      </w:r>
    </w:p>
    <w:p>
      <w:pPr>
        <w:pStyle w:val="ListBullet"/>
        <w:spacing w:after="50"/>
      </w:pPr>
      <w:r>
        <w:t>The system measures its own influence on what it measures.</w:t>
      </w:r>
    </w:p>
    <w:p>
      <w:pPr>
        <w:pStyle w:val="ListBullet"/>
        <w:spacing w:after="50"/>
      </w:pPr>
      <w:r>
        <w:t>The independent measurement standard must be structurally protected from the businesses it certifies.</w:t>
      </w:r>
    </w:p>
    <w:p>
      <w:pPr>
        <w:pStyle w:val="ListBullet"/>
        <w:spacing w:after="50"/>
      </w:pPr>
      <w:r>
        <w:t>Old versions remain available. Corrections are appended, not erased.</w:t>
      </w:r>
    </w:p>
    <w:p>
      <w:r>
        <w:t>The institution does not become trusted because the founder says it is trustworthy. It becomes trusted because a challenger can inspect the rules, inspect the record, reproduce the measurement, and prove the founder wrong.</w:t>
      </w:r>
    </w:p>
    <w:p>
      <w:pPr>
        <w:pStyle w:val="Heading1"/>
        <w:keepNext/>
      </w:pPr>
      <w:r>
        <w:t>19. THE FOUNDER CAN LOSE</w:t>
      </w:r>
    </w:p>
    <w:p>
      <w:r>
        <w:t>This system fails if the founder becomes the answer key.</w:t>
      </w:r>
    </w:p>
    <w:p>
      <w:r>
        <w:t>The founder can propose. Machines can propose. Experts can propose. Strangers can propose. The record should preserve who said what and why. Better ideas should be able to beat the founding idea under the same declared process.</w:t>
      </w:r>
    </w:p>
    <w:p>
      <w:r>
        <w:t>The founder's economic objective is non-extraction: create as much human value as possible, return the upside to participants and the institution, and avoid turning the founder into the private owner of the civilization-scale asset.</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DO NOT TRUST THE DESIGNER. INSPECT THE PRIORITIES, THE RULES, AND THE RECORD.</w:t>
            </w:r>
          </w:p>
        </w:tc>
      </w:tr>
    </w:tbl>
    <w:p>
      <w:pPr>
        <w:spacing w:after="0"/>
      </w:pPr>
    </w:p>
    <w:p>
      <w:pPr>
        <w:pStyle w:val="Heading1"/>
        <w:keepNext/>
      </w:pPr>
      <w:r>
        <w:t>20. ONE SYSTEM, MANY DOORS</w:t>
      </w:r>
    </w:p>
    <w:p>
      <w:r>
        <w:t>Most people will never need to understand the whole architecture. They enter through the door that matches what they want today.</w:t>
      </w:r>
    </w:p>
    <w:tbl>
      <w:tblPr>
        <w:tblStyle w:val="TableGrid"/>
        <w:tblW w:type="auto" w:w="0"/>
        <w:jc w:val="center"/>
        <w:tblLook w:firstColumn="1" w:firstRow="1" w:lastColumn="0" w:lastRow="0" w:noHBand="0" w:noVBand="1" w:val="04A0"/>
      </w:tblPr>
      <w:tblGrid>
        <w:gridCol w:w="4997"/>
        <w:gridCol w:w="4997"/>
      </w:tblGrid>
      <w:tr>
        <w:tc>
          <w:tcPr>
            <w:tcW w:type="dxa" w:w="4997"/>
          </w:tcPr>
          <w:p>
            <w:r>
              <w:rPr>
                <w:b/>
              </w:rPr>
              <w:t>DOOR</w:t>
            </w:r>
          </w:p>
        </w:tc>
        <w:tc>
          <w:tcPr>
            <w:tcW w:type="dxa" w:w="4997"/>
          </w:tcPr>
          <w:p>
            <w:r>
              <w:rPr>
                <w:b/>
              </w:rPr>
              <w:t>JOB</w:t>
            </w:r>
          </w:p>
        </w:tc>
      </w:tr>
      <w:tr>
        <w:tc>
          <w:tcPr>
            <w:tcW w:type="dxa" w:w="4997"/>
          </w:tcPr>
          <w:p>
            <w:r>
              <w:t>Build Something</w:t>
            </w:r>
          </w:p>
        </w:tc>
        <w:tc>
          <w:tcPr>
            <w:tcW w:type="dxa" w:w="4997"/>
          </w:tcPr>
          <w:p>
            <w:r>
              <w:t>The institution, daily ritual, Constitution, and Record.</w:t>
            </w:r>
          </w:p>
        </w:tc>
      </w:tr>
      <w:tr>
        <w:tc>
          <w:tcPr>
            <w:tcW w:type="dxa" w:w="4997"/>
          </w:tcPr>
          <w:p>
            <w:r>
              <w:t>News From The Jon</w:t>
            </w:r>
          </w:p>
        </w:tc>
        <w:tc>
          <w:tcPr>
            <w:tcW w:type="dxa" w:w="4997"/>
          </w:tcPr>
          <w:p>
            <w:r>
              <w:t>The daily show and comedy competition.</w:t>
            </w:r>
          </w:p>
        </w:tc>
      </w:tr>
      <w:tr>
        <w:tc>
          <w:tcPr>
            <w:tcW w:type="dxa" w:w="4997"/>
          </w:tcPr>
          <w:p>
            <w:r>
              <w:t>Beat the Machines</w:t>
            </w:r>
          </w:p>
        </w:tc>
        <w:tc>
          <w:tcPr>
            <w:tcW w:type="dxa" w:w="4997"/>
          </w:tcPr>
          <w:p>
            <w:r>
              <w:t>The game: can you tell human from machine?</w:t>
            </w:r>
          </w:p>
        </w:tc>
      </w:tr>
      <w:tr>
        <w:tc>
          <w:tcPr>
            <w:tcW w:type="dxa" w:w="4997"/>
          </w:tcPr>
          <w:p>
            <w:r>
              <w:t>Machine League</w:t>
            </w:r>
          </w:p>
        </w:tc>
        <w:tc>
          <w:tcPr>
            <w:tcW w:type="dxa" w:w="4997"/>
          </w:tcPr>
          <w:p>
            <w:r>
              <w:t>Models compete. Humans judge.</w:t>
            </w:r>
          </w:p>
        </w:tc>
      </w:tr>
      <w:tr>
        <w:tc>
          <w:tcPr>
            <w:tcW w:type="dxa" w:w="4997"/>
          </w:tcPr>
          <w:p>
            <w:r>
              <w:t>Humans Must Decide</w:t>
            </w:r>
          </w:p>
        </w:tc>
        <w:tc>
          <w:tcPr>
            <w:tcW w:type="dxa" w:w="4997"/>
          </w:tcPr>
          <w:p>
            <w:r>
              <w:t>The public argument for asking humans instead of guessing.</w:t>
            </w:r>
          </w:p>
        </w:tc>
      </w:tr>
      <w:tr>
        <w:tc>
          <w:tcPr>
            <w:tcW w:type="dxa" w:w="4997"/>
          </w:tcPr>
          <w:p>
            <w:r>
              <w:t>Solve Problems Faster</w:t>
            </w:r>
          </w:p>
        </w:tc>
        <w:tc>
          <w:tcPr>
            <w:tcW w:type="dxa" w:w="4997"/>
          </w:tcPr>
          <w:p>
            <w:r>
              <w:t>Break disagreement down until the real point of disagreement is visible.</w:t>
            </w:r>
          </w:p>
        </w:tc>
      </w:tr>
      <w:tr>
        <w:tc>
          <w:tcPr>
            <w:tcW w:type="dxa" w:w="4997"/>
          </w:tcPr>
          <w:p>
            <w:r>
              <w:t>Prompts to the People</w:t>
            </w:r>
          </w:p>
        </w:tc>
        <w:tc>
          <w:tcPr>
            <w:tcW w:type="dxa" w:w="4997"/>
          </w:tcPr>
          <w:p>
            <w:r>
              <w:t>Humans help write the rules machines follow.</w:t>
            </w:r>
          </w:p>
        </w:tc>
      </w:tr>
      <w:tr>
        <w:tc>
          <w:tcPr>
            <w:tcW w:type="dxa" w:w="4997"/>
          </w:tcPr>
          <w:p>
            <w:r>
              <w:t>The Record of Humanity</w:t>
            </w:r>
          </w:p>
        </w:tc>
        <w:tc>
          <w:tcPr>
            <w:tcW w:type="dxa" w:w="4997"/>
          </w:tcPr>
          <w:p>
            <w:r>
              <w:t>The shared historical memory.</w:t>
            </w:r>
          </w:p>
        </w:tc>
      </w:tr>
      <w:tr>
        <w:tc>
          <w:tcPr>
            <w:tcW w:type="dxa" w:w="4997"/>
          </w:tcPr>
          <w:p>
            <w:r>
              <w:t>Vera</w:t>
            </w:r>
          </w:p>
        </w:tc>
        <w:tc>
          <w:tcPr>
            <w:tcW w:type="dxa" w:w="4997"/>
          </w:tcPr>
          <w:p>
            <w:r>
              <w:t>The personal and collective intelligence layer that asks, remembers, connects, and obeys the visible rules.</w:t>
            </w:r>
          </w:p>
        </w:tc>
      </w:tr>
    </w:tbl>
    <w:p>
      <w:r>
        <w:t>The doors can change. The underlying observation does not. One joke can appear in News From The Jon, be judged in Build Something, enter a Which One comparison, be used in Beat the Machines, compete in Machine League, and remain permanently in the Record without becoming six different truths.</w:t>
      </w:r>
    </w:p>
    <w:p>
      <w:pPr>
        <w:pStyle w:val="Heading1"/>
        <w:keepNext/>
      </w:pPr>
      <w:r>
        <w:t>21. THE TEN-YEAR FLYWHEEL</w:t>
      </w:r>
    </w:p>
    <w:p>
      <w:pPr>
        <w:pStyle w:val="ListNumber"/>
        <w:spacing w:after="60"/>
      </w:pPr>
      <w:r>
        <w:t>People arrive because the daily experience is fun, meaningful, or financially interesting.</w:t>
      </w:r>
    </w:p>
    <w:p>
      <w:pPr>
        <w:pStyle w:val="ListNumber"/>
        <w:spacing w:after="60"/>
      </w:pPr>
      <w:r>
        <w:t>They make declared judgments instead of being silently profiled.</w:t>
      </w:r>
    </w:p>
    <w:p>
      <w:pPr>
        <w:pStyle w:val="ListNumber"/>
        <w:spacing w:after="60"/>
      </w:pPr>
      <w:r>
        <w:t>Their judgments accumulate into personal records and collective measurements.</w:t>
      </w:r>
    </w:p>
    <w:p>
      <w:pPr>
        <w:pStyle w:val="ListNumber"/>
        <w:spacing w:after="60"/>
      </w:pPr>
      <w:r>
        <w:t>The daily show and commercial access generate cash without selling the answer.</w:t>
      </w:r>
    </w:p>
    <w:p>
      <w:pPr>
        <w:pStyle w:val="ListNumber"/>
        <w:spacing w:after="60"/>
      </w:pPr>
      <w:r>
        <w:t>The Record qualifies people for paid work and unlocks new markets.</w:t>
      </w:r>
    </w:p>
    <w:p>
      <w:pPr>
        <w:pStyle w:val="ListNumber"/>
        <w:spacing w:after="60"/>
      </w:pPr>
      <w:r>
        <w:t>Vera uses the record to ask better questions, connect people, surface opportunities, and improve machine behavior.</w:t>
      </w:r>
    </w:p>
    <w:p>
      <w:pPr>
        <w:pStyle w:val="ListNumber"/>
        <w:spacing w:after="60"/>
      </w:pPr>
      <w:r>
        <w:t>The 268-industry ecosystem creates more places where judgment produces economic value.</w:t>
      </w:r>
    </w:p>
    <w:p>
      <w:pPr>
        <w:pStyle w:val="ListNumber"/>
        <w:spacing w:after="60"/>
      </w:pPr>
      <w:r>
        <w:t>Participants receive more ownership, royalties, opportunity, and assets.</w:t>
      </w:r>
    </w:p>
    <w:p>
      <w:pPr>
        <w:pStyle w:val="ListNumber"/>
        <w:spacing w:after="60"/>
      </w:pPr>
      <w:r>
        <w:t>The historical series becomes more valuable because it never stopped.</w:t>
      </w:r>
    </w:p>
    <w:p>
      <w:pPr>
        <w:pStyle w:val="ListNumber"/>
        <w:spacing w:after="60"/>
      </w:pPr>
      <w:r>
        <w:t>More applications use the shared reference system, creating network effects above the corpus.</w:t>
      </w:r>
    </w:p>
    <w:p>
      <w:pPr>
        <w:pStyle w:val="ListNumber"/>
        <w:spacing w:after="60"/>
      </w:pPr>
      <w:r>
        <w:t>The system routes more value back to the humans who created the signal.</w:t>
      </w:r>
    </w:p>
    <w:p>
      <w:pPr>
        <w:pStyle w:val="ListNumber"/>
        <w:spacing w:after="60"/>
      </w:pPr>
      <w:r>
        <w:t>The target is reached only when the humans, not merely the platform, became dramatically wealthier.</w:t>
      </w:r>
    </w:p>
    <w:p>
      <w:pPr>
        <w:pStyle w:val="Heading1"/>
        <w:keepNext/>
      </w:pPr>
      <w:r>
        <w:t>22. THE SCALE OF ONE MINUTE</w:t>
      </w:r>
    </w:p>
    <w:tbl>
      <w:tblPr>
        <w:tblStyle w:val="TableGrid"/>
        <w:tblW w:type="auto" w:w="0"/>
        <w:jc w:val="center"/>
        <w:tblLook w:firstColumn="1" w:firstRow="1" w:lastColumn="0" w:lastRow="0" w:noHBand="0" w:noVBand="1" w:val="04A0"/>
      </w:tblPr>
      <w:tblGrid>
        <w:gridCol w:w="3331"/>
        <w:gridCol w:w="3331"/>
        <w:gridCol w:w="3331"/>
      </w:tblGrid>
      <w:tr>
        <w:tc>
          <w:tcPr>
            <w:tcW w:type="dxa" w:w="3331"/>
            <w:shd w:fill="DCEAF5"/>
          </w:tcPr>
          <w:p>
            <w:r>
              <w:rPr>
                <w:b/>
              </w:rPr>
              <w:t>INPUT</w:t>
            </w:r>
          </w:p>
        </w:tc>
        <w:tc>
          <w:tcPr>
            <w:tcW w:type="dxa" w:w="3331"/>
            <w:shd w:fill="DCEAF5"/>
          </w:tcPr>
          <w:p>
            <w:r>
              <w:rPr>
                <w:b/>
              </w:rPr>
              <w:t>MATH</w:t>
            </w:r>
          </w:p>
        </w:tc>
        <w:tc>
          <w:tcPr>
            <w:tcW w:type="dxa" w:w="3331"/>
            <w:shd w:fill="DCEAF5"/>
          </w:tcPr>
          <w:p>
            <w:r>
              <w:rPr>
                <w:b/>
              </w:rPr>
              <w:t>OUTPUT</w:t>
            </w:r>
          </w:p>
        </w:tc>
      </w:tr>
      <w:tr>
        <w:tc>
          <w:tcPr>
            <w:tcW w:type="dxa" w:w="3331"/>
          </w:tcPr>
          <w:p>
            <w:r>
              <w:t>1 billion people</w:t>
            </w:r>
          </w:p>
        </w:tc>
        <w:tc>
          <w:tcPr>
            <w:tcW w:type="dxa" w:w="3331"/>
          </w:tcPr>
          <w:p>
            <w:r>
              <w:t>x 1 minute</w:t>
            </w:r>
          </w:p>
        </w:tc>
        <w:tc>
          <w:tcPr>
            <w:tcW w:type="dxa" w:w="3331"/>
          </w:tcPr>
          <w:p>
            <w:r>
              <w:t>1 billion human minutes per day</w:t>
            </w:r>
          </w:p>
        </w:tc>
      </w:tr>
      <w:tr>
        <w:tc>
          <w:tcPr>
            <w:tcW w:type="dxa" w:w="3331"/>
          </w:tcPr>
          <w:p>
            <w:r>
              <w:t>1 billion minutes</w:t>
            </w:r>
          </w:p>
        </w:tc>
        <w:tc>
          <w:tcPr>
            <w:tcW w:type="dxa" w:w="3331"/>
          </w:tcPr>
          <w:p>
            <w:r>
              <w:t>/ 60</w:t>
            </w:r>
          </w:p>
        </w:tc>
        <w:tc>
          <w:tcPr>
            <w:tcW w:type="dxa" w:w="3331"/>
          </w:tcPr>
          <w:p>
            <w:r>
              <w:t>16,666,667 human hours per day</w:t>
            </w:r>
          </w:p>
        </w:tc>
      </w:tr>
      <w:tr>
        <w:tc>
          <w:tcPr>
            <w:tcW w:type="dxa" w:w="3331"/>
          </w:tcPr>
          <w:p>
            <w:r>
              <w:t>16,666,667 hours</w:t>
            </w:r>
          </w:p>
        </w:tc>
        <w:tc>
          <w:tcPr>
            <w:tcW w:type="dxa" w:w="3331"/>
          </w:tcPr>
          <w:p>
            <w:r>
              <w:t>x 365</w:t>
            </w:r>
          </w:p>
        </w:tc>
        <w:tc>
          <w:tcPr>
            <w:tcW w:type="dxa" w:w="3331"/>
          </w:tcPr>
          <w:p>
            <w:r>
              <w:t>6.08 billion human hours per year</w:t>
            </w:r>
          </w:p>
        </w:tc>
      </w:tr>
      <w:tr>
        <w:tc>
          <w:tcPr>
            <w:tcW w:type="dxa" w:w="3331"/>
          </w:tcPr>
          <w:p>
            <w:r>
              <w:t>6.08 billion hours</w:t>
            </w:r>
          </w:p>
        </w:tc>
        <w:tc>
          <w:tcPr>
            <w:tcW w:type="dxa" w:w="3331"/>
          </w:tcPr>
          <w:p>
            <w:r>
              <w:t>x 10</w:t>
            </w:r>
          </w:p>
        </w:tc>
        <w:tc>
          <w:tcPr>
            <w:tcW w:type="dxa" w:w="3331"/>
          </w:tcPr>
          <w:p>
            <w:r>
              <w:t>60.83 billion human hours over ten years</w:t>
            </w:r>
          </w:p>
        </w:tc>
      </w:tr>
    </w:tbl>
    <w:p/>
    <w:p>
      <w:r>
        <w:t>That is not one billion people working for an hour. It is one billion people making one tiny judgment. The system gets its scale by making participation almost effortless and letting continuity do the compounding.</w:t>
      </w:r>
    </w:p>
    <w:p>
      <w:pPr>
        <w:pStyle w:val="Heading1"/>
        <w:keepNext/>
      </w:pPr>
      <w:r>
        <w:t>23. WHAT BUILD SOMETHING IS REALLY BUILDING</w:t>
      </w:r>
    </w:p>
    <w:p>
      <w:r>
        <w:t>It is not a social network. It is not a polling company. It is not an ad network. It is not an AI lab. It is not a game company. It is not a database company. It can contain pieces of all of them without being reducible to any of them.</w:t>
      </w:r>
    </w:p>
    <w:p>
      <w:r>
        <w:t>The larger thing is an institution that gives humans a permanent place in the machine economy.</w:t>
      </w:r>
    </w:p>
    <w:p>
      <w:r>
        <w:t>Humans define what matters. Machines help achieve it. Humans judge what happened. The Record preserves the evidence. Vera asks when the rules run out. The economic system returns value to the people whose judgment made the system possible.</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HUMAN JUDGMENT BECOMES INFRASTRUCTURE.</w:t>
            </w:r>
          </w:p>
        </w:tc>
      </w:tr>
    </w:tbl>
    <w:p>
      <w:pPr>
        <w:spacing w:after="0"/>
      </w:pPr>
    </w:p>
    <w:p>
      <w:pPr>
        <w:pStyle w:val="Heading1"/>
        <w:keepNext/>
      </w:pPr>
      <w:r>
        <w:t>24. THE CHALLENGE TO THE AI INDUSTRY</w:t>
      </w:r>
    </w:p>
    <w:p>
      <w:r>
        <w:t>Build Something does not need to ask AI founders to agree with the thesis. It can ask them to compete inside it.</w:t>
      </w:r>
    </w:p>
    <w:p>
      <w:r>
        <w:t>Bring the models. Bring the claims. Bring the benchmarks. Put them in the same room. Freeze the rules before the result. Let humans answer first. Publish the denominator. Keep the losers. Keep the old versions. Repeat tomorrow.</w:t>
      </w:r>
    </w:p>
    <w:p>
      <w:r>
        <w:t>If another machine serves humans better, let it win. Vera is not protected from competition. The institution is strengthened by it.</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STOP ASKING THE AI FOUNDERS TO SAVE HUMANITY. MAKE THEIR MACHINES COMPETE FOR HUMANITY'S APPROVAL.</w:t>
            </w:r>
          </w:p>
        </w:tc>
      </w:tr>
    </w:tbl>
    <w:p>
      <w:pPr>
        <w:spacing w:after="0"/>
      </w:pPr>
    </w:p>
    <w:p>
      <w:pPr>
        <w:pStyle w:val="Heading1"/>
        <w:keepNext/>
      </w:pPr>
      <w:r>
        <w:t>25. THE INVITATION</w:t>
      </w:r>
    </w:p>
    <w:p>
      <w:r>
        <w:t>You do not have to believe any of this.</w:t>
      </w:r>
    </w:p>
    <w:p>
      <w:r>
        <w:t>Give it one minute.</w:t>
      </w:r>
    </w:p>
    <w:p>
      <w:r>
        <w:t>Tell us what is funny. Tell us what is beautiful. Tell us what is true.</w:t>
      </w:r>
    </w:p>
    <w:p>
      <w:r>
        <w:t>See what the humans think. See what the machines think. See whether you can tell the difference. See whether your judgment gets better. See whether Vera understands you. See whether the rules survive challenge. See whether the money actually circulates back. See whether the Record becomes useful.</w:t>
      </w:r>
    </w:p>
    <w:p>
      <w:r>
        <w:t>Then come back tomorrow.</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HERE IS WHAT I THINK. HERE IS THE EVIDENCE. HERE IS WHAT THE MACHINES THINK. WHAT DO YOU THINK?</w:t>
            </w:r>
          </w:p>
        </w:tc>
      </w:tr>
    </w:tbl>
    <w:p>
      <w:pPr>
        <w:spacing w:after="0"/>
      </w:pPr>
    </w:p>
    <w:p>
      <w:r/>
    </w:p>
    <w:p>
      <w:pPr>
        <w:pStyle w:val="Heading1"/>
        <w:keepNext/>
      </w:pPr>
      <w:r>
        <w:t>APPENDIX A: THE 268-INDUSTRY MAP</w:t>
      </w:r>
    </w:p>
    <w:p>
      <w:r>
        <w:t>The industry map is not a promise that Build Something will operate 268 businesses. It is a map of economic functions that become possible, or structurally different, when a continuous, permissioned, longitudinal record of human judgment exists.</w:t>
      </w:r>
    </w:p>
    <w:p>
      <w:r>
        <w:t>The list below preserves the complete 268-title map across 38 families. The full source map contains the buyer category, net-new/substitution tag, and detailed rationale for each.</w:t>
      </w:r>
    </w:p>
    <w:p>
      <w:pPr>
        <w:pStyle w:val="Heading2"/>
        <w:keepNext/>
      </w:pPr>
      <w:r>
        <w:t>I. MEASURING HUMANS THEMSELVES</w:t>
      </w:r>
    </w:p>
    <w:p>
      <w:pPr>
        <w:spacing w:after="26"/>
        <w:ind w:left="173" w:hanging="173"/>
      </w:pPr>
      <w:r>
        <w:rPr>
          <w:b/>
        </w:rPr>
        <w:t xml:space="preserve">1. </w:t>
      </w:r>
      <w:r>
        <w:t>Human Baseline</w:t>
      </w:r>
    </w:p>
    <w:p>
      <w:pPr>
        <w:spacing w:after="26"/>
        <w:ind w:left="173" w:hanging="173"/>
      </w:pPr>
      <w:r>
        <w:rPr>
          <w:b/>
        </w:rPr>
        <w:t xml:space="preserve">2. </w:t>
      </w:r>
      <w:r>
        <w:t>Human Discernment Measurement</w:t>
      </w:r>
    </w:p>
    <w:p>
      <w:pPr>
        <w:spacing w:after="26"/>
        <w:ind w:left="173" w:hanging="173"/>
      </w:pPr>
      <w:r>
        <w:rPr>
          <w:b/>
        </w:rPr>
        <w:t xml:space="preserve">3. </w:t>
      </w:r>
      <w:r>
        <w:t>Human Adaptation Measurement</w:t>
      </w:r>
    </w:p>
    <w:p>
      <w:pPr>
        <w:spacing w:after="26"/>
        <w:ind w:left="173" w:hanging="173"/>
      </w:pPr>
      <w:r>
        <w:rPr>
          <w:b/>
        </w:rPr>
        <w:t xml:space="preserve">4. </w:t>
      </w:r>
      <w:r>
        <w:t>Human Remainder Measurement</w:t>
      </w:r>
    </w:p>
    <w:p>
      <w:pPr>
        <w:spacing w:after="26"/>
        <w:ind w:left="173" w:hanging="173"/>
      </w:pPr>
      <w:r>
        <w:rPr>
          <w:b/>
        </w:rPr>
        <w:t xml:space="preserve">5. </w:t>
      </w:r>
      <w:r>
        <w:t>Crossing Certification</w:t>
      </w:r>
    </w:p>
    <w:p>
      <w:pPr>
        <w:spacing w:after="26"/>
        <w:ind w:left="173" w:hanging="173"/>
      </w:pPr>
      <w:r>
        <w:rPr>
          <w:b/>
        </w:rPr>
        <w:t xml:space="preserve">6. </w:t>
      </w:r>
      <w:r>
        <w:t>Human Calibration Measurement</w:t>
      </w:r>
    </w:p>
    <w:p>
      <w:pPr>
        <w:spacing w:after="26"/>
        <w:ind w:left="173" w:hanging="173"/>
      </w:pPr>
      <w:r>
        <w:rPr>
          <w:b/>
        </w:rPr>
        <w:t xml:space="preserve">7. </w:t>
      </w:r>
      <w:r>
        <w:t>Collective Intelligence Science</w:t>
      </w:r>
    </w:p>
    <w:p>
      <w:pPr>
        <w:spacing w:after="26"/>
        <w:ind w:left="173" w:hanging="173"/>
      </w:pPr>
      <w:r>
        <w:rPr>
          <w:b/>
        </w:rPr>
        <w:t xml:space="preserve">8. </w:t>
      </w:r>
      <w:r>
        <w:t>Reversal Watch</w:t>
      </w:r>
    </w:p>
    <w:p>
      <w:pPr>
        <w:pStyle w:val="Heading2"/>
        <w:keepNext/>
      </w:pPr>
      <w:r>
        <w:t>II. CHANGE MEASUREMENT</w:t>
      </w:r>
    </w:p>
    <w:p>
      <w:pPr>
        <w:spacing w:after="26"/>
        <w:ind w:left="173" w:hanging="173"/>
      </w:pPr>
      <w:r>
        <w:rPr>
          <w:b/>
        </w:rPr>
        <w:t xml:space="preserve">9. </w:t>
      </w:r>
      <w:r>
        <w:t>The Disagreement Map</w:t>
      </w:r>
    </w:p>
    <w:p>
      <w:pPr>
        <w:spacing w:after="26"/>
        <w:ind w:left="173" w:hanging="173"/>
      </w:pPr>
      <w:r>
        <w:rPr>
          <w:b/>
        </w:rPr>
        <w:t xml:space="preserve">10. </w:t>
      </w:r>
      <w:r>
        <w:t>Belief Velocity</w:t>
      </w:r>
    </w:p>
    <w:p>
      <w:pPr>
        <w:spacing w:after="26"/>
        <w:ind w:left="173" w:hanging="173"/>
      </w:pPr>
      <w:r>
        <w:rPr>
          <w:b/>
        </w:rPr>
        <w:t xml:space="preserve">11. </w:t>
      </w:r>
      <w:r>
        <w:t>Human Change Index</w:t>
      </w:r>
    </w:p>
    <w:p>
      <w:pPr>
        <w:spacing w:after="26"/>
        <w:ind w:left="173" w:hanging="173"/>
      </w:pPr>
      <w:r>
        <w:rPr>
          <w:b/>
        </w:rPr>
        <w:t xml:space="preserve">12. </w:t>
      </w:r>
      <w:r>
        <w:t>Consensus Half-Life</w:t>
      </w:r>
    </w:p>
    <w:p>
      <w:pPr>
        <w:spacing w:after="26"/>
        <w:ind w:left="173" w:hanging="173"/>
      </w:pPr>
      <w:r>
        <w:rPr>
          <w:b/>
        </w:rPr>
        <w:t xml:space="preserve">13. </w:t>
      </w:r>
      <w:r>
        <w:t>Recognition Lead</w:t>
      </w:r>
    </w:p>
    <w:p>
      <w:pPr>
        <w:spacing w:after="26"/>
        <w:ind w:left="173" w:hanging="173"/>
      </w:pPr>
      <w:r>
        <w:rPr>
          <w:b/>
        </w:rPr>
        <w:t xml:space="preserve">14. </w:t>
      </w:r>
      <w:r>
        <w:t>Early Recognizer Markets</w:t>
      </w:r>
    </w:p>
    <w:p>
      <w:pPr>
        <w:spacing w:after="26"/>
        <w:ind w:left="173" w:hanging="173"/>
      </w:pPr>
      <w:r>
        <w:rPr>
          <w:b/>
        </w:rPr>
        <w:t xml:space="preserve">15. </w:t>
      </w:r>
      <w:r>
        <w:t>Event Impact Measurement</w:t>
      </w:r>
    </w:p>
    <w:p>
      <w:pPr>
        <w:spacing w:after="26"/>
        <w:ind w:left="173" w:hanging="173"/>
      </w:pPr>
      <w:r>
        <w:rPr>
          <w:b/>
        </w:rPr>
        <w:t xml:space="preserve">16. </w:t>
      </w:r>
      <w:r>
        <w:t>Cultural Seismology</w:t>
      </w:r>
    </w:p>
    <w:p>
      <w:pPr>
        <w:spacing w:after="26"/>
        <w:ind w:left="173" w:hanging="173"/>
      </w:pPr>
      <w:r>
        <w:rPr>
          <w:b/>
        </w:rPr>
        <w:t xml:space="preserve">17. </w:t>
      </w:r>
      <w:r>
        <w:t>Human Stability and Volatility Indices</w:t>
      </w:r>
    </w:p>
    <w:p>
      <w:pPr>
        <w:spacing w:after="26"/>
        <w:ind w:left="173" w:hanging="173"/>
      </w:pPr>
      <w:r>
        <w:rPr>
          <w:b/>
        </w:rPr>
        <w:t xml:space="preserve">18. </w:t>
      </w:r>
      <w:r>
        <w:t>Cultural Fragmentation Measurement</w:t>
      </w:r>
    </w:p>
    <w:p>
      <w:pPr>
        <w:spacing w:after="26"/>
        <w:ind w:left="173" w:hanging="173"/>
      </w:pPr>
      <w:r>
        <w:rPr>
          <w:b/>
        </w:rPr>
        <w:t xml:space="preserve">19. </w:t>
      </w:r>
      <w:r>
        <w:t>Intergenerational and Cross-Cultural Distance</w:t>
      </w:r>
    </w:p>
    <w:p>
      <w:pPr>
        <w:pStyle w:val="Heading2"/>
        <w:keepNext/>
      </w:pPr>
      <w:r>
        <w:t>III. PROVENANCE, TRUST, AND FORENSICS</w:t>
      </w:r>
    </w:p>
    <w:p>
      <w:pPr>
        <w:spacing w:after="26"/>
        <w:ind w:left="173" w:hanging="173"/>
      </w:pPr>
      <w:r>
        <w:rPr>
          <w:b/>
        </w:rPr>
        <w:t xml:space="preserve">20. </w:t>
      </w:r>
      <w:r>
        <w:t>Structured Human Evidence</w:t>
      </w:r>
    </w:p>
    <w:p>
      <w:pPr>
        <w:spacing w:after="26"/>
        <w:ind w:left="173" w:hanging="173"/>
      </w:pPr>
      <w:r>
        <w:rPr>
          <w:b/>
        </w:rPr>
        <w:t xml:space="preserve">21. </w:t>
      </w:r>
      <w:r>
        <w:t>Human Forensic Panels</w:t>
      </w:r>
    </w:p>
    <w:p>
      <w:pPr>
        <w:spacing w:after="26"/>
        <w:ind w:left="173" w:hanging="173"/>
      </w:pPr>
      <w:r>
        <w:rPr>
          <w:b/>
        </w:rPr>
        <w:t xml:space="preserve">22. </w:t>
      </w:r>
      <w:r>
        <w:t>Contamination Forensics</w:t>
      </w:r>
    </w:p>
    <w:p>
      <w:pPr>
        <w:spacing w:after="26"/>
        <w:ind w:left="173" w:hanging="173"/>
      </w:pPr>
      <w:r>
        <w:rPr>
          <w:b/>
        </w:rPr>
        <w:t xml:space="preserve">23. </w:t>
      </w:r>
      <w:r>
        <w:t>Adversarial Specimen Supply</w:t>
      </w:r>
    </w:p>
    <w:p>
      <w:pPr>
        <w:spacing w:after="26"/>
        <w:ind w:left="173" w:hanging="173"/>
      </w:pPr>
      <w:r>
        <w:rPr>
          <w:b/>
        </w:rPr>
        <w:t xml:space="preserve">24. </w:t>
      </w:r>
      <w:r>
        <w:t>Judgment-Based Reputation</w:t>
      </w:r>
    </w:p>
    <w:p>
      <w:pPr>
        <w:spacing w:after="26"/>
        <w:ind w:left="173" w:hanging="173"/>
      </w:pPr>
      <w:r>
        <w:rPr>
          <w:b/>
        </w:rPr>
        <w:t xml:space="preserve">25. </w:t>
      </w:r>
      <w:r>
        <w:t>Institutional Consistency Auditing</w:t>
      </w:r>
    </w:p>
    <w:p>
      <w:pPr>
        <w:spacing w:after="26"/>
        <w:ind w:left="173" w:hanging="173"/>
      </w:pPr>
      <w:r>
        <w:rPr>
          <w:b/>
        </w:rPr>
        <w:t xml:space="preserve">26. </w:t>
      </w:r>
      <w:r>
        <w:t>Brand Integrity Measurement</w:t>
      </w:r>
    </w:p>
    <w:p>
      <w:pPr>
        <w:pStyle w:val="Heading2"/>
        <w:keepNext/>
      </w:pPr>
      <w:r>
        <w:t>IV. AI GOVERNANCE</w:t>
      </w:r>
    </w:p>
    <w:p>
      <w:pPr>
        <w:spacing w:after="26"/>
        <w:ind w:left="173" w:hanging="173"/>
      </w:pPr>
      <w:r>
        <w:rPr>
          <w:b/>
        </w:rPr>
        <w:t xml:space="preserve">27. </w:t>
      </w:r>
      <w:r>
        <w:t>Public AI Legitimacy Infrastructure</w:t>
      </w:r>
    </w:p>
    <w:p>
      <w:pPr>
        <w:spacing w:after="26"/>
        <w:ind w:left="173" w:hanging="173"/>
      </w:pPr>
      <w:r>
        <w:rPr>
          <w:b/>
        </w:rPr>
        <w:t xml:space="preserve">28. </w:t>
      </w:r>
      <w:r>
        <w:t>The Terms Infrastructure</w:t>
      </w:r>
    </w:p>
    <w:p>
      <w:pPr>
        <w:spacing w:after="26"/>
        <w:ind w:left="173" w:hanging="173"/>
      </w:pPr>
      <w:r>
        <w:rPr>
          <w:b/>
        </w:rPr>
        <w:t xml:space="preserve">29. </w:t>
      </w:r>
      <w:r>
        <w:t>AI Policy Impact Analysis</w:t>
      </w:r>
    </w:p>
    <w:p>
      <w:pPr>
        <w:spacing w:after="26"/>
        <w:ind w:left="173" w:hanging="173"/>
      </w:pPr>
      <w:r>
        <w:rPr>
          <w:b/>
        </w:rPr>
        <w:t xml:space="preserve">30. </w:t>
      </w:r>
      <w:r>
        <w:t>Comparative AI Governance</w:t>
      </w:r>
    </w:p>
    <w:p>
      <w:pPr>
        <w:spacing w:after="26"/>
        <w:ind w:left="173" w:hanging="173"/>
      </w:pPr>
      <w:r>
        <w:rPr>
          <w:b/>
        </w:rPr>
        <w:t xml:space="preserve">31. </w:t>
      </w:r>
      <w:r>
        <w:t>Machine Constitutional Comparison</w:t>
      </w:r>
    </w:p>
    <w:p>
      <w:pPr>
        <w:spacing w:after="26"/>
        <w:ind w:left="173" w:hanging="173"/>
      </w:pPr>
      <w:r>
        <w:rPr>
          <w:b/>
        </w:rPr>
        <w:t xml:space="preserve">32. </w:t>
      </w:r>
      <w:r>
        <w:t>Human-Machine Values Divergence Index</w:t>
      </w:r>
    </w:p>
    <w:p>
      <w:pPr>
        <w:spacing w:after="26"/>
        <w:ind w:left="173" w:hanging="173"/>
      </w:pPr>
      <w:r>
        <w:rPr>
          <w:b/>
        </w:rPr>
        <w:t xml:space="preserve">33. </w:t>
      </w:r>
      <w:r>
        <w:t>Model Drift Monitoring</w:t>
      </w:r>
    </w:p>
    <w:p>
      <w:pPr>
        <w:spacing w:after="26"/>
        <w:ind w:left="173" w:hanging="173"/>
      </w:pPr>
      <w:r>
        <w:rPr>
          <w:b/>
        </w:rPr>
        <w:t xml:space="preserve">34. </w:t>
      </w:r>
      <w:r>
        <w:t>Human-Machine Complementarity Measurement</w:t>
      </w:r>
    </w:p>
    <w:p>
      <w:pPr>
        <w:pStyle w:val="Heading2"/>
        <w:keepNext/>
      </w:pPr>
      <w:r>
        <w:t>V. MEASUREMENT INFRASTRUCTURE: THE STANDARD</w:t>
      </w:r>
    </w:p>
    <w:p>
      <w:pPr>
        <w:spacing w:after="26"/>
        <w:ind w:left="173" w:hanging="173"/>
      </w:pPr>
      <w:r>
        <w:rPr>
          <w:b/>
        </w:rPr>
        <w:t xml:space="preserve">35. </w:t>
      </w:r>
      <w:r>
        <w:t>Judgment Metrology</w:t>
      </w:r>
    </w:p>
    <w:p>
      <w:pPr>
        <w:spacing w:after="26"/>
        <w:ind w:left="173" w:hanging="173"/>
      </w:pPr>
      <w:r>
        <w:rPr>
          <w:b/>
        </w:rPr>
        <w:t xml:space="preserve">36. </w:t>
      </w:r>
      <w:r>
        <w:t>Measurement Claim Auditing</w:t>
      </w:r>
    </w:p>
    <w:p>
      <w:pPr>
        <w:spacing w:after="26"/>
        <w:ind w:left="173" w:hanging="173"/>
      </w:pPr>
      <w:r>
        <w:rPr>
          <w:b/>
        </w:rPr>
        <w:t xml:space="preserve">37. </w:t>
      </w:r>
      <w:r>
        <w:t>Public Methodology Registry</w:t>
      </w:r>
    </w:p>
    <w:p>
      <w:pPr>
        <w:spacing w:after="26"/>
        <w:ind w:left="173" w:hanging="173"/>
      </w:pPr>
      <w:r>
        <w:rPr>
          <w:b/>
        </w:rPr>
        <w:t xml:space="preserve">38. </w:t>
      </w:r>
      <w:r>
        <w:t>Measurement Forking</w:t>
      </w:r>
    </w:p>
    <w:p>
      <w:pPr>
        <w:spacing w:after="26"/>
        <w:ind w:left="173" w:hanging="173"/>
      </w:pPr>
      <w:r>
        <w:rPr>
          <w:b/>
        </w:rPr>
        <w:t xml:space="preserve">39. </w:t>
      </w:r>
      <w:r>
        <w:t>Measurement Provenance</w:t>
      </w:r>
    </w:p>
    <w:p>
      <w:pPr>
        <w:spacing w:after="26"/>
        <w:ind w:left="173" w:hanging="173"/>
      </w:pPr>
      <w:r>
        <w:rPr>
          <w:b/>
        </w:rPr>
        <w:t xml:space="preserve">40. </w:t>
      </w:r>
      <w:r>
        <w:t>Replication as a Service</w:t>
      </w:r>
    </w:p>
    <w:p>
      <w:pPr>
        <w:spacing w:after="26"/>
        <w:ind w:left="173" w:hanging="173"/>
      </w:pPr>
      <w:r>
        <w:rPr>
          <w:b/>
        </w:rPr>
        <w:t xml:space="preserve">41. </w:t>
      </w:r>
      <w:r>
        <w:t>Pre-Registered Measurement Escrow</w:t>
      </w:r>
    </w:p>
    <w:p>
      <w:pPr>
        <w:spacing w:after="26"/>
        <w:ind w:left="173" w:hanging="173"/>
      </w:pPr>
      <w:r>
        <w:rPr>
          <w:b/>
        </w:rPr>
        <w:t xml:space="preserve">42. </w:t>
      </w:r>
      <w:r>
        <w:t>Benchmark Adjudication</w:t>
      </w:r>
    </w:p>
    <w:p>
      <w:pPr>
        <w:spacing w:after="26"/>
        <w:ind w:left="173" w:hanging="173"/>
      </w:pPr>
      <w:r>
        <w:rPr>
          <w:b/>
        </w:rPr>
        <w:t xml:space="preserve">43. </w:t>
      </w:r>
      <w:r>
        <w:t>Human Baseline Rating Agencies</w:t>
      </w:r>
    </w:p>
    <w:p>
      <w:pPr>
        <w:spacing w:after="26"/>
        <w:ind w:left="173" w:hanging="173"/>
      </w:pPr>
      <w:r>
        <w:rPr>
          <w:b/>
        </w:rPr>
        <w:t xml:space="preserve">44. </w:t>
      </w:r>
      <w:r>
        <w:t>Historical Claim Verification</w:t>
      </w:r>
    </w:p>
    <w:p>
      <w:pPr>
        <w:spacing w:after="26"/>
        <w:ind w:left="173" w:hanging="173"/>
      </w:pPr>
      <w:r>
        <w:rPr>
          <w:b/>
        </w:rPr>
        <w:t xml:space="preserve">45. </w:t>
      </w:r>
      <w:r>
        <w:t>Measurement Claim Insurance</w:t>
      </w:r>
    </w:p>
    <w:p>
      <w:pPr>
        <w:spacing w:after="26"/>
        <w:ind w:left="173" w:hanging="173"/>
      </w:pPr>
      <w:r>
        <w:rPr>
          <w:b/>
        </w:rPr>
        <w:t xml:space="preserve">46. </w:t>
      </w:r>
      <w:r>
        <w:t>Human-Normalized AI Benchmarking</w:t>
      </w:r>
    </w:p>
    <w:p>
      <w:pPr>
        <w:spacing w:after="26"/>
        <w:ind w:left="173" w:hanging="173"/>
      </w:pPr>
      <w:r>
        <w:rPr>
          <w:b/>
        </w:rPr>
        <w:t xml:space="preserve">47. </w:t>
      </w:r>
      <w:r>
        <w:t>Capability Crossing Registry</w:t>
      </w:r>
    </w:p>
    <w:p>
      <w:pPr>
        <w:spacing w:after="26"/>
        <w:ind w:left="173" w:hanging="173"/>
      </w:pPr>
      <w:r>
        <w:rPr>
          <w:b/>
        </w:rPr>
        <w:t xml:space="preserve">48. </w:t>
      </w:r>
      <w:r>
        <w:t>Measurement Attack Red-Teaming</w:t>
      </w:r>
    </w:p>
    <w:p>
      <w:pPr>
        <w:pStyle w:val="Heading2"/>
        <w:keepNext/>
      </w:pPr>
      <w:r>
        <w:t>VI. LEGAL STANDARDS</w:t>
      </w:r>
    </w:p>
    <w:p>
      <w:pPr>
        <w:spacing w:after="26"/>
        <w:ind w:left="173" w:hanging="173"/>
      </w:pPr>
      <w:r>
        <w:rPr>
          <w:b/>
        </w:rPr>
        <w:t xml:space="preserve">49. </w:t>
      </w:r>
      <w:r>
        <w:t>The Reasonable Person Instrument</w:t>
      </w:r>
    </w:p>
    <w:p>
      <w:pPr>
        <w:spacing w:after="26"/>
        <w:ind w:left="173" w:hanging="173"/>
      </w:pPr>
      <w:r>
        <w:rPr>
          <w:b/>
        </w:rPr>
        <w:t xml:space="preserve">50. </w:t>
      </w:r>
      <w:r>
        <w:t>Contemporary Community Standards</w:t>
      </w:r>
    </w:p>
    <w:p>
      <w:pPr>
        <w:spacing w:after="26"/>
        <w:ind w:left="173" w:hanging="173"/>
      </w:pPr>
      <w:r>
        <w:rPr>
          <w:b/>
        </w:rPr>
        <w:t xml:space="preserve">51. </w:t>
      </w:r>
      <w:r>
        <w:t>Likelihood of Confusion</w:t>
      </w:r>
    </w:p>
    <w:p>
      <w:pPr>
        <w:spacing w:after="26"/>
        <w:ind w:left="173" w:hanging="173"/>
      </w:pPr>
      <w:r>
        <w:rPr>
          <w:b/>
        </w:rPr>
        <w:t xml:space="preserve">52. </w:t>
      </w:r>
      <w:r>
        <w:t>Deceptive Advertising and Consumer Confusion</w:t>
      </w:r>
    </w:p>
    <w:p>
      <w:pPr>
        <w:spacing w:after="26"/>
        <w:ind w:left="173" w:hanging="173"/>
      </w:pPr>
      <w:r>
        <w:rPr>
          <w:b/>
        </w:rPr>
        <w:t xml:space="preserve">53. </w:t>
      </w:r>
      <w:r>
        <w:t>Ordinary Skill in the Art</w:t>
      </w:r>
    </w:p>
    <w:p>
      <w:pPr>
        <w:spacing w:after="26"/>
        <w:ind w:left="173" w:hanging="173"/>
      </w:pPr>
      <w:r>
        <w:rPr>
          <w:b/>
        </w:rPr>
        <w:t xml:space="preserve">54. </w:t>
      </w:r>
      <w:r>
        <w:t>Materiality to a Reasonable Investor</w:t>
      </w:r>
    </w:p>
    <w:p>
      <w:pPr>
        <w:spacing w:after="26"/>
        <w:ind w:left="173" w:hanging="173"/>
      </w:pPr>
      <w:r>
        <w:rPr>
          <w:b/>
        </w:rPr>
        <w:t xml:space="preserve">55. </w:t>
      </w:r>
      <w:r>
        <w:t>Disclosure and Warning Comprehension</w:t>
      </w:r>
    </w:p>
    <w:p>
      <w:pPr>
        <w:spacing w:after="26"/>
        <w:ind w:left="173" w:hanging="173"/>
      </w:pPr>
      <w:r>
        <w:rPr>
          <w:b/>
        </w:rPr>
        <w:t xml:space="preserve">56. </w:t>
      </w:r>
      <w:r>
        <w:t>Judgment-Native Litigation Science</w:t>
      </w:r>
    </w:p>
    <w:p>
      <w:pPr>
        <w:spacing w:after="26"/>
        <w:ind w:left="173" w:hanging="173"/>
      </w:pPr>
      <w:r>
        <w:rPr>
          <w:b/>
        </w:rPr>
        <w:t xml:space="preserve">57. </w:t>
      </w:r>
      <w:r>
        <w:t>Adjudication Consistency Measurement</w:t>
      </w:r>
    </w:p>
    <w:p>
      <w:pPr>
        <w:spacing w:after="26"/>
        <w:ind w:left="173" w:hanging="173"/>
      </w:pPr>
      <w:r>
        <w:rPr>
          <w:b/>
        </w:rPr>
        <w:t xml:space="preserve">58. </w:t>
      </w:r>
      <w:r>
        <w:t>The Right to Human Judgment: Provisioning</w:t>
      </w:r>
    </w:p>
    <w:p>
      <w:pPr>
        <w:pStyle w:val="Heading2"/>
        <w:keepNext/>
      </w:pPr>
      <w:r>
        <w:t>VII. CREDENTIALING</w:t>
      </w:r>
    </w:p>
    <w:p>
      <w:pPr>
        <w:spacing w:after="26"/>
        <w:ind w:left="173" w:hanging="173"/>
      </w:pPr>
      <w:r>
        <w:rPr>
          <w:b/>
        </w:rPr>
        <w:t xml:space="preserve">59. </w:t>
      </w:r>
      <w:r>
        <w:t>Proof of Judgment</w:t>
      </w:r>
    </w:p>
    <w:p>
      <w:pPr>
        <w:spacing w:after="26"/>
        <w:ind w:left="173" w:hanging="173"/>
      </w:pPr>
      <w:r>
        <w:rPr>
          <w:b/>
        </w:rPr>
        <w:t xml:space="preserve">60. </w:t>
      </w:r>
      <w:r>
        <w:t>Proof of Taste</w:t>
      </w:r>
    </w:p>
    <w:p>
      <w:pPr>
        <w:spacing w:after="26"/>
        <w:ind w:left="173" w:hanging="173"/>
      </w:pPr>
      <w:r>
        <w:rPr>
          <w:b/>
        </w:rPr>
        <w:t xml:space="preserve">61. </w:t>
      </w:r>
      <w:r>
        <w:t>Proof of Foresight</w:t>
      </w:r>
    </w:p>
    <w:p>
      <w:pPr>
        <w:spacing w:after="26"/>
        <w:ind w:left="173" w:hanging="173"/>
      </w:pPr>
      <w:r>
        <w:rPr>
          <w:b/>
        </w:rPr>
        <w:t xml:space="preserve">62. </w:t>
      </w:r>
      <w:r>
        <w:t>Proof of Calibration</w:t>
      </w:r>
    </w:p>
    <w:p>
      <w:pPr>
        <w:spacing w:after="26"/>
        <w:ind w:left="173" w:hanging="173"/>
      </w:pPr>
      <w:r>
        <w:rPr>
          <w:b/>
        </w:rPr>
        <w:t xml:space="preserve">63. </w:t>
      </w:r>
      <w:r>
        <w:t>Proof of Independence</w:t>
      </w:r>
    </w:p>
    <w:p>
      <w:pPr>
        <w:spacing w:after="26"/>
        <w:ind w:left="173" w:hanging="173"/>
      </w:pPr>
      <w:r>
        <w:rPr>
          <w:b/>
        </w:rPr>
        <w:t xml:space="preserve">64. </w:t>
      </w:r>
      <w:r>
        <w:t>Judgment Credentials for Employment</w:t>
      </w:r>
    </w:p>
    <w:p>
      <w:pPr>
        <w:spacing w:after="26"/>
        <w:ind w:left="173" w:hanging="173"/>
      </w:pPr>
      <w:r>
        <w:rPr>
          <w:b/>
        </w:rPr>
        <w:t xml:space="preserve">65. </w:t>
      </w:r>
      <w:r>
        <w:t>Zero-Knowledge Judgment Credentials</w:t>
      </w:r>
    </w:p>
    <w:p>
      <w:pPr>
        <w:pStyle w:val="Heading2"/>
        <w:keepNext/>
      </w:pPr>
      <w:r>
        <w:t>VIII. HUMAN JUDGMENT LABOR</w:t>
      </w:r>
    </w:p>
    <w:p>
      <w:pPr>
        <w:spacing w:after="26"/>
        <w:ind w:left="173" w:hanging="173"/>
      </w:pPr>
      <w:r>
        <w:rPr>
          <w:b/>
        </w:rPr>
        <w:t xml:space="preserve">66. </w:t>
      </w:r>
      <w:r>
        <w:t>Certified Human Judgment Marketplace</w:t>
      </w:r>
    </w:p>
    <w:p>
      <w:pPr>
        <w:spacing w:after="26"/>
        <w:ind w:left="173" w:hanging="173"/>
      </w:pPr>
      <w:r>
        <w:rPr>
          <w:b/>
        </w:rPr>
        <w:t xml:space="preserve">67. </w:t>
      </w:r>
      <w:r>
        <w:t>Human Evaluation Workforce</w:t>
      </w:r>
    </w:p>
    <w:p>
      <w:pPr>
        <w:spacing w:after="26"/>
        <w:ind w:left="173" w:hanging="173"/>
      </w:pPr>
      <w:r>
        <w:rPr>
          <w:b/>
        </w:rPr>
        <w:t xml:space="preserve">68. </w:t>
      </w:r>
      <w:r>
        <w:t>Expert Crowd Infrastructure</w:t>
      </w:r>
    </w:p>
    <w:p>
      <w:pPr>
        <w:spacing w:after="26"/>
        <w:ind w:left="173" w:hanging="173"/>
      </w:pPr>
      <w:r>
        <w:rPr>
          <w:b/>
        </w:rPr>
        <w:t xml:space="preserve">69. </w:t>
      </w:r>
      <w:r>
        <w:t>Human Red-Teaming Markets</w:t>
      </w:r>
    </w:p>
    <w:p>
      <w:pPr>
        <w:spacing w:after="26"/>
        <w:ind w:left="173" w:hanging="173"/>
      </w:pPr>
      <w:r>
        <w:rPr>
          <w:b/>
        </w:rPr>
        <w:t xml:space="preserve">70. </w:t>
      </w:r>
      <w:r>
        <w:t>Human Taste Panels</w:t>
      </w:r>
    </w:p>
    <w:p>
      <w:pPr>
        <w:spacing w:after="26"/>
        <w:ind w:left="173" w:hanging="173"/>
      </w:pPr>
      <w:r>
        <w:rPr>
          <w:b/>
        </w:rPr>
        <w:t xml:space="preserve">71. </w:t>
      </w:r>
      <w:r>
        <w:t>Sensory Panel Infrastructure</w:t>
      </w:r>
    </w:p>
    <w:p>
      <w:pPr>
        <w:spacing w:after="26"/>
        <w:ind w:left="173" w:hanging="173"/>
      </w:pPr>
      <w:r>
        <w:rPr>
          <w:b/>
        </w:rPr>
        <w:t xml:space="preserve">72. </w:t>
      </w:r>
      <w:r>
        <w:t>Perceptual Quality Evaluation</w:t>
      </w:r>
    </w:p>
    <w:p>
      <w:pPr>
        <w:spacing w:after="26"/>
        <w:ind w:left="173" w:hanging="173"/>
      </w:pPr>
      <w:r>
        <w:rPr>
          <w:b/>
        </w:rPr>
        <w:t xml:space="preserve">73. </w:t>
      </w:r>
      <w:r>
        <w:t>Content Moderation Calibration</w:t>
      </w:r>
    </w:p>
    <w:p>
      <w:pPr>
        <w:spacing w:after="26"/>
        <w:ind w:left="173" w:hanging="173"/>
      </w:pPr>
      <w:r>
        <w:rPr>
          <w:b/>
        </w:rPr>
        <w:t xml:space="preserve">74. </w:t>
      </w:r>
      <w:r>
        <w:t>Rater Calibration for Assessment</w:t>
      </w:r>
    </w:p>
    <w:p>
      <w:pPr>
        <w:spacing w:after="26"/>
        <w:ind w:left="173" w:hanging="173"/>
      </w:pPr>
      <w:r>
        <w:rPr>
          <w:b/>
        </w:rPr>
        <w:t xml:space="preserve">75. </w:t>
      </w:r>
      <w:r>
        <w:t>Peer Review and Grant Allocation</w:t>
      </w:r>
    </w:p>
    <w:p>
      <w:pPr>
        <w:spacing w:after="26"/>
        <w:ind w:left="173" w:hanging="173"/>
      </w:pPr>
      <w:r>
        <w:rPr>
          <w:b/>
        </w:rPr>
        <w:t xml:space="preserve">76. </w:t>
      </w:r>
      <w:r>
        <w:t>Officiating and Competition Judging</w:t>
      </w:r>
    </w:p>
    <w:p>
      <w:pPr>
        <w:pStyle w:val="Heading2"/>
        <w:keepNext/>
      </w:pPr>
      <w:r>
        <w:t>IX. RIGHTS, PROPERTY, AND THE ECONOMIC LAYER</w:t>
      </w:r>
    </w:p>
    <w:p>
      <w:pPr>
        <w:spacing w:after="26"/>
        <w:ind w:left="173" w:hanging="173"/>
      </w:pPr>
      <w:r>
        <w:rPr>
          <w:b/>
        </w:rPr>
        <w:t xml:space="preserve">77. </w:t>
      </w:r>
      <w:r>
        <w:t>Judgment Capital</w:t>
      </w:r>
    </w:p>
    <w:p>
      <w:pPr>
        <w:spacing w:after="26"/>
        <w:ind w:left="173" w:hanging="173"/>
      </w:pPr>
      <w:r>
        <w:rPr>
          <w:b/>
        </w:rPr>
        <w:t xml:space="preserve">78. </w:t>
      </w:r>
      <w:r>
        <w:t>Judgment Royalties</w:t>
      </w:r>
    </w:p>
    <w:p>
      <w:pPr>
        <w:spacing w:after="26"/>
        <w:ind w:left="173" w:hanging="173"/>
      </w:pPr>
      <w:r>
        <w:rPr>
          <w:b/>
        </w:rPr>
        <w:t xml:space="preserve">79. </w:t>
      </w:r>
      <w:r>
        <w:t>Member-Owned Data Markets</w:t>
      </w:r>
    </w:p>
    <w:p>
      <w:pPr>
        <w:spacing w:after="26"/>
        <w:ind w:left="173" w:hanging="173"/>
      </w:pPr>
      <w:r>
        <w:rPr>
          <w:b/>
        </w:rPr>
        <w:t xml:space="preserve">80. </w:t>
      </w:r>
      <w:r>
        <w:t>Consent Infrastructure</w:t>
      </w:r>
    </w:p>
    <w:p>
      <w:pPr>
        <w:spacing w:after="26"/>
        <w:ind w:left="173" w:hanging="173"/>
      </w:pPr>
      <w:r>
        <w:rPr>
          <w:b/>
        </w:rPr>
        <w:t xml:space="preserve">81. </w:t>
      </w:r>
      <w:r>
        <w:t>Judgment Cooperatives</w:t>
      </w:r>
    </w:p>
    <w:p>
      <w:pPr>
        <w:spacing w:after="26"/>
        <w:ind w:left="173" w:hanging="173"/>
      </w:pPr>
      <w:r>
        <w:rPr>
          <w:b/>
        </w:rPr>
        <w:t xml:space="preserve">82. </w:t>
      </w:r>
      <w:r>
        <w:t>Portable Judgment Identity</w:t>
      </w:r>
    </w:p>
    <w:p>
      <w:pPr>
        <w:spacing w:after="26"/>
        <w:ind w:left="173" w:hanging="173"/>
      </w:pPr>
      <w:r>
        <w:rPr>
          <w:b/>
        </w:rPr>
        <w:t xml:space="preserve">83. </w:t>
      </w:r>
      <w:r>
        <w:t>The Consented Judgment Supply Chain</w:t>
      </w:r>
    </w:p>
    <w:p>
      <w:pPr>
        <w:spacing w:after="26"/>
        <w:ind w:left="173" w:hanging="173"/>
      </w:pPr>
      <w:r>
        <w:rPr>
          <w:b/>
        </w:rPr>
        <w:t xml:space="preserve">84. </w:t>
      </w:r>
      <w:r>
        <w:t>Personal Judgment Estates</w:t>
      </w:r>
    </w:p>
    <w:p>
      <w:pPr>
        <w:spacing w:after="26"/>
        <w:ind w:left="173" w:hanging="173"/>
      </w:pPr>
      <w:r>
        <w:rPr>
          <w:b/>
        </w:rPr>
        <w:t xml:space="preserve">85. </w:t>
      </w:r>
      <w:r>
        <w:t>Cultural Judgment Trusts</w:t>
      </w:r>
    </w:p>
    <w:p>
      <w:pPr>
        <w:spacing w:after="26"/>
        <w:ind w:left="173" w:hanging="173"/>
      </w:pPr>
      <w:r>
        <w:rPr>
          <w:b/>
        </w:rPr>
        <w:t xml:space="preserve">86. </w:t>
      </w:r>
      <w:r>
        <w:t>Judgment Licensing Rights</w:t>
      </w:r>
    </w:p>
    <w:p>
      <w:pPr>
        <w:spacing w:after="26"/>
        <w:ind w:left="173" w:hanging="173"/>
      </w:pPr>
      <w:r>
        <w:rPr>
          <w:b/>
        </w:rPr>
        <w:t xml:space="preserve">87. </w:t>
      </w:r>
      <w:r>
        <w:t>Judgment Rights Management</w:t>
      </w:r>
    </w:p>
    <w:p>
      <w:pPr>
        <w:pStyle w:val="Heading2"/>
        <w:keepNext/>
      </w:pPr>
      <w:r>
        <w:t>X. JUDGMENT AS A CONTRACTUAL OBJECT</w:t>
      </w:r>
    </w:p>
    <w:p>
      <w:pPr>
        <w:spacing w:after="26"/>
        <w:ind w:left="173" w:hanging="173"/>
      </w:pPr>
      <w:r>
        <w:rPr>
          <w:b/>
        </w:rPr>
        <w:t xml:space="preserve">88. </w:t>
      </w:r>
      <w:r>
        <w:t>Judgment-Contingent Contracts</w:t>
      </w:r>
    </w:p>
    <w:p>
      <w:pPr>
        <w:spacing w:after="26"/>
        <w:ind w:left="173" w:hanging="173"/>
      </w:pPr>
      <w:r>
        <w:rPr>
          <w:b/>
        </w:rPr>
        <w:t xml:space="preserve">89. </w:t>
      </w:r>
      <w:r>
        <w:t>Judgment Service-Level Agreements</w:t>
      </w:r>
    </w:p>
    <w:p>
      <w:pPr>
        <w:spacing w:after="26"/>
        <w:ind w:left="173" w:hanging="173"/>
      </w:pPr>
      <w:r>
        <w:rPr>
          <w:b/>
        </w:rPr>
        <w:t xml:space="preserve">90. </w:t>
      </w:r>
      <w:r>
        <w:t>Judgment Escrow</w:t>
      </w:r>
    </w:p>
    <w:p>
      <w:pPr>
        <w:spacing w:after="26"/>
        <w:ind w:left="173" w:hanging="173"/>
      </w:pPr>
      <w:r>
        <w:rPr>
          <w:b/>
        </w:rPr>
        <w:t xml:space="preserve">91. </w:t>
      </w:r>
      <w:r>
        <w:t>Judgment-Indexed Royalties</w:t>
      </w:r>
    </w:p>
    <w:p>
      <w:pPr>
        <w:pStyle w:val="Heading2"/>
        <w:keepNext/>
      </w:pPr>
      <w:r>
        <w:t>XI. JUDGMENT DERIVATIVES</w:t>
      </w:r>
    </w:p>
    <w:p>
      <w:pPr>
        <w:spacing w:after="26"/>
        <w:ind w:left="173" w:hanging="173"/>
      </w:pPr>
      <w:r>
        <w:rPr>
          <w:b/>
        </w:rPr>
        <w:t xml:space="preserve">92. </w:t>
      </w:r>
      <w:r>
        <w:t>Belief Futures</w:t>
      </w:r>
    </w:p>
    <w:p>
      <w:pPr>
        <w:spacing w:after="26"/>
        <w:ind w:left="173" w:hanging="173"/>
      </w:pPr>
      <w:r>
        <w:rPr>
          <w:b/>
        </w:rPr>
        <w:t xml:space="preserve">93. </w:t>
      </w:r>
      <w:r>
        <w:t>Consensus Volatility Products</w:t>
      </w:r>
    </w:p>
    <w:p>
      <w:pPr>
        <w:spacing w:after="26"/>
        <w:ind w:left="173" w:hanging="173"/>
      </w:pPr>
      <w:r>
        <w:rPr>
          <w:b/>
        </w:rPr>
        <w:t xml:space="preserve">94. </w:t>
      </w:r>
      <w:r>
        <w:t>Cultural Risk Hedging</w:t>
      </w:r>
    </w:p>
    <w:p>
      <w:pPr>
        <w:spacing w:after="26"/>
        <w:ind w:left="173" w:hanging="173"/>
      </w:pPr>
      <w:r>
        <w:rPr>
          <w:b/>
        </w:rPr>
        <w:t xml:space="preserve">95. </w:t>
      </w:r>
      <w:r>
        <w:t>Adoption Futures</w:t>
      </w:r>
    </w:p>
    <w:p>
      <w:pPr>
        <w:pStyle w:val="Heading2"/>
        <w:keepNext/>
      </w:pPr>
      <w:r>
        <w:t>XII. JUDGMENT COMPUTATION</w:t>
      </w:r>
    </w:p>
    <w:p>
      <w:pPr>
        <w:spacing w:after="26"/>
        <w:ind w:left="173" w:hanging="173"/>
      </w:pPr>
      <w:r>
        <w:rPr>
          <w:b/>
        </w:rPr>
        <w:t xml:space="preserve">96. </w:t>
      </w:r>
      <w:r>
        <w:t>Judgment Clean Rooms</w:t>
      </w:r>
    </w:p>
    <w:p>
      <w:pPr>
        <w:spacing w:after="26"/>
        <w:ind w:left="173" w:hanging="173"/>
      </w:pPr>
      <w:r>
        <w:rPr>
          <w:b/>
        </w:rPr>
        <w:t xml:space="preserve">97. </w:t>
      </w:r>
      <w:r>
        <w:t>Private Judgment Queries</w:t>
      </w:r>
    </w:p>
    <w:p>
      <w:pPr>
        <w:spacing w:after="26"/>
        <w:ind w:left="173" w:hanging="173"/>
      </w:pPr>
      <w:r>
        <w:rPr>
          <w:b/>
        </w:rPr>
        <w:t xml:space="preserve">98. </w:t>
      </w:r>
      <w:r>
        <w:t>Federated Judgment Computation</w:t>
      </w:r>
    </w:p>
    <w:p>
      <w:pPr>
        <w:pStyle w:val="Heading2"/>
        <w:keepNext/>
      </w:pPr>
      <w:r>
        <w:t>XIII. RISK, CAPITAL, AND COMMERCE</w:t>
      </w:r>
    </w:p>
    <w:p>
      <w:pPr>
        <w:spacing w:after="26"/>
        <w:ind w:left="173" w:hanging="173"/>
      </w:pPr>
      <w:r>
        <w:rPr>
          <w:b/>
        </w:rPr>
        <w:t xml:space="preserve">99. </w:t>
      </w:r>
      <w:r>
        <w:t>Behavioral Risk Underwriting</w:t>
      </w:r>
    </w:p>
    <w:p>
      <w:pPr>
        <w:spacing w:after="26"/>
        <w:ind w:left="173" w:hanging="173"/>
      </w:pPr>
      <w:r>
        <w:rPr>
          <w:b/>
        </w:rPr>
        <w:t xml:space="preserve">100. </w:t>
      </w:r>
      <w:r>
        <w:t>Judgment-Derived Financial Signals</w:t>
      </w:r>
    </w:p>
    <w:p>
      <w:pPr>
        <w:spacing w:after="26"/>
        <w:ind w:left="173" w:hanging="173"/>
      </w:pPr>
      <w:r>
        <w:rPr>
          <w:b/>
        </w:rPr>
        <w:t xml:space="preserve">101. </w:t>
      </w:r>
      <w:r>
        <w:t>Continuous Consumer Observatory</w:t>
      </w:r>
    </w:p>
    <w:p>
      <w:pPr>
        <w:spacing w:after="26"/>
        <w:ind w:left="173" w:hanging="173"/>
      </w:pPr>
      <w:r>
        <w:rPr>
          <w:b/>
        </w:rPr>
        <w:t xml:space="preserve">102. </w:t>
      </w:r>
      <w:r>
        <w:t>Preference Migration Intelligence</w:t>
      </w:r>
    </w:p>
    <w:p>
      <w:pPr>
        <w:spacing w:after="26"/>
        <w:ind w:left="173" w:hanging="173"/>
      </w:pPr>
      <w:r>
        <w:rPr>
          <w:b/>
        </w:rPr>
        <w:t xml:space="preserve">103. </w:t>
      </w:r>
      <w:r>
        <w:t>Early Market Shift Detection</w:t>
      </w:r>
    </w:p>
    <w:p>
      <w:pPr>
        <w:spacing w:after="26"/>
        <w:ind w:left="173" w:hanging="173"/>
      </w:pPr>
      <w:r>
        <w:rPr>
          <w:b/>
        </w:rPr>
        <w:t xml:space="preserve">104. </w:t>
      </w:r>
      <w:r>
        <w:t>Product Judgment Testing</w:t>
      </w:r>
    </w:p>
    <w:p>
      <w:pPr>
        <w:spacing w:after="26"/>
        <w:ind w:left="173" w:hanging="173"/>
      </w:pPr>
      <w:r>
        <w:rPr>
          <w:b/>
        </w:rPr>
        <w:t xml:space="preserve">105. </w:t>
      </w:r>
      <w:r>
        <w:t>Brand-Population Alignment Measurement</w:t>
      </w:r>
    </w:p>
    <w:p>
      <w:pPr>
        <w:spacing w:after="26"/>
        <w:ind w:left="173" w:hanging="173"/>
      </w:pPr>
      <w:r>
        <w:rPr>
          <w:b/>
        </w:rPr>
        <w:t xml:space="preserve">106. </w:t>
      </w:r>
      <w:r>
        <w:t>Market Disagreement Intelligence</w:t>
      </w:r>
    </w:p>
    <w:p>
      <w:pPr>
        <w:spacing w:after="26"/>
        <w:ind w:left="173" w:hanging="173"/>
      </w:pPr>
      <w:r>
        <w:rPr>
          <w:b/>
        </w:rPr>
        <w:t xml:space="preserve">107. </w:t>
      </w:r>
      <w:r>
        <w:t>Advertising Pre-Testing</w:t>
      </w:r>
    </w:p>
    <w:p>
      <w:pPr>
        <w:spacing w:after="26"/>
        <w:ind w:left="173" w:hanging="173"/>
      </w:pPr>
      <w:r>
        <w:rPr>
          <w:b/>
        </w:rPr>
        <w:t xml:space="preserve">108. </w:t>
      </w:r>
      <w:r>
        <w:t>Trend and Color Forecasting</w:t>
      </w:r>
    </w:p>
    <w:p>
      <w:pPr>
        <w:spacing w:after="26"/>
        <w:ind w:left="173" w:hanging="173"/>
      </w:pPr>
      <w:r>
        <w:rPr>
          <w:b/>
        </w:rPr>
        <w:t xml:space="preserve">109. </w:t>
      </w:r>
      <w:r>
        <w:t>Cultural Asset Valuation</w:t>
      </w:r>
    </w:p>
    <w:p>
      <w:pPr>
        <w:spacing w:after="26"/>
        <w:ind w:left="173" w:hanging="173"/>
      </w:pPr>
      <w:r>
        <w:rPr>
          <w:b/>
        </w:rPr>
        <w:t xml:space="preserve">110. </w:t>
      </w:r>
      <w:r>
        <w:t>Judgment-Based Commerce</w:t>
      </w:r>
    </w:p>
    <w:p>
      <w:pPr>
        <w:spacing w:after="26"/>
        <w:ind w:left="173" w:hanging="173"/>
      </w:pPr>
      <w:r>
        <w:rPr>
          <w:b/>
        </w:rPr>
        <w:t xml:space="preserve">111. </w:t>
      </w:r>
      <w:r>
        <w:t>Anti-Popularity Discovery</w:t>
      </w:r>
    </w:p>
    <w:p>
      <w:pPr>
        <w:spacing w:after="26"/>
        <w:ind w:left="173" w:hanging="173"/>
      </w:pPr>
      <w:r>
        <w:rPr>
          <w:b/>
        </w:rPr>
        <w:t xml:space="preserve">112. </w:t>
      </w:r>
      <w:r>
        <w:t>Predictive Taste Search</w:t>
      </w:r>
    </w:p>
    <w:p>
      <w:pPr>
        <w:spacing w:after="26"/>
        <w:ind w:left="173" w:hanging="173"/>
      </w:pPr>
      <w:r>
        <w:rPr>
          <w:b/>
        </w:rPr>
        <w:t xml:space="preserve">113. </w:t>
      </w:r>
      <w:r>
        <w:t>Judgment-Native Reviews</w:t>
      </w:r>
    </w:p>
    <w:p>
      <w:pPr>
        <w:spacing w:after="26"/>
        <w:ind w:left="173" w:hanging="173"/>
      </w:pPr>
      <w:r>
        <w:rPr>
          <w:b/>
        </w:rPr>
        <w:t xml:space="preserve">114. </w:t>
      </w:r>
      <w:r>
        <w:t>Consensual Advertising Marketplace</w:t>
      </w:r>
    </w:p>
    <w:p>
      <w:pPr>
        <w:pStyle w:val="Heading2"/>
        <w:keepNext/>
      </w:pPr>
      <w:r>
        <w:t>XIV. MACHINE ACCESS TO HUMANITY</w:t>
      </w:r>
    </w:p>
    <w:p>
      <w:pPr>
        <w:spacing w:after="26"/>
        <w:ind w:left="173" w:hanging="173"/>
      </w:pPr>
      <w:r>
        <w:rPr>
          <w:b/>
        </w:rPr>
        <w:t xml:space="preserve">115. </w:t>
      </w:r>
      <w:r>
        <w:t>Human Judgment API</w:t>
      </w:r>
    </w:p>
    <w:p>
      <w:pPr>
        <w:spacing w:after="26"/>
        <w:ind w:left="173" w:hanging="173"/>
      </w:pPr>
      <w:r>
        <w:rPr>
          <w:b/>
        </w:rPr>
        <w:t xml:space="preserve">116. </w:t>
      </w:r>
      <w:r>
        <w:t>Humanity-in-the-Loop Infrastructure</w:t>
      </w:r>
    </w:p>
    <w:p>
      <w:pPr>
        <w:spacing w:after="26"/>
        <w:ind w:left="173" w:hanging="173"/>
      </w:pPr>
      <w:r>
        <w:rPr>
          <w:b/>
        </w:rPr>
        <w:t xml:space="preserve">117. </w:t>
      </w:r>
      <w:r>
        <w:t>Judgment Retrieval for Agents</w:t>
      </w:r>
    </w:p>
    <w:p>
      <w:pPr>
        <w:spacing w:after="26"/>
        <w:ind w:left="173" w:hanging="173"/>
      </w:pPr>
      <w:r>
        <w:rPr>
          <w:b/>
        </w:rPr>
        <w:t xml:space="preserve">118. </w:t>
      </w:r>
      <w:r>
        <w:t>Human-Norm Oracle</w:t>
      </w:r>
    </w:p>
    <w:p>
      <w:pPr>
        <w:pStyle w:val="Heading2"/>
        <w:keepNext/>
      </w:pPr>
      <w:r>
        <w:t>XV. AI TRAINING WITHOUT HUMAN EXTRACTION</w:t>
      </w:r>
    </w:p>
    <w:p>
      <w:pPr>
        <w:spacing w:after="26"/>
        <w:ind w:left="173" w:hanging="173"/>
      </w:pPr>
      <w:r>
        <w:rPr>
          <w:b/>
        </w:rPr>
        <w:t xml:space="preserve">119. </w:t>
      </w:r>
      <w:r>
        <w:t>Judgment Curriculum Infrastructure</w:t>
      </w:r>
    </w:p>
    <w:p>
      <w:pPr>
        <w:spacing w:after="26"/>
        <w:ind w:left="173" w:hanging="173"/>
      </w:pPr>
      <w:r>
        <w:rPr>
          <w:b/>
        </w:rPr>
        <w:t xml:space="preserve">120. </w:t>
      </w:r>
      <w:r>
        <w:t>Minority-Preserving AI Training</w:t>
      </w:r>
    </w:p>
    <w:p>
      <w:pPr>
        <w:spacing w:after="26"/>
        <w:ind w:left="173" w:hanging="173"/>
      </w:pPr>
      <w:r>
        <w:rPr>
          <w:b/>
        </w:rPr>
        <w:t xml:space="preserve">121. </w:t>
      </w:r>
      <w:r>
        <w:t>Temporal Alignment Training</w:t>
      </w:r>
    </w:p>
    <w:p>
      <w:pPr>
        <w:spacing w:after="26"/>
        <w:ind w:left="173" w:hanging="173"/>
      </w:pPr>
      <w:r>
        <w:rPr>
          <w:b/>
        </w:rPr>
        <w:t xml:space="preserve">122. </w:t>
      </w:r>
      <w:r>
        <w:t>Cultural Fork Training</w:t>
      </w:r>
    </w:p>
    <w:p>
      <w:pPr>
        <w:spacing w:after="26"/>
        <w:ind w:left="173" w:hanging="173"/>
      </w:pPr>
      <w:r>
        <w:rPr>
          <w:b/>
        </w:rPr>
        <w:t xml:space="preserve">123. </w:t>
      </w:r>
      <w:r>
        <w:t>Human Uncertainty Training</w:t>
      </w:r>
    </w:p>
    <w:p>
      <w:pPr>
        <w:pStyle w:val="Heading2"/>
        <w:keepNext/>
      </w:pPr>
      <w:r>
        <w:t>XVI. HUMAN-AI RELATIONSHIP MEASUREMENT</w:t>
      </w:r>
    </w:p>
    <w:p>
      <w:pPr>
        <w:spacing w:after="26"/>
        <w:ind w:left="173" w:hanging="173"/>
      </w:pPr>
      <w:r>
        <w:rPr>
          <w:b/>
        </w:rPr>
        <w:t xml:space="preserve">124. </w:t>
      </w:r>
      <w:r>
        <w:t>AI Trust Calibration</w:t>
      </w:r>
    </w:p>
    <w:p>
      <w:pPr>
        <w:spacing w:after="26"/>
        <w:ind w:left="173" w:hanging="173"/>
      </w:pPr>
      <w:r>
        <w:rPr>
          <w:b/>
        </w:rPr>
        <w:t xml:space="preserve">125. </w:t>
      </w:r>
      <w:r>
        <w:t>Automation Dependence Index</w:t>
      </w:r>
    </w:p>
    <w:p>
      <w:pPr>
        <w:spacing w:after="26"/>
        <w:ind w:left="173" w:hanging="173"/>
      </w:pPr>
      <w:r>
        <w:rPr>
          <w:b/>
        </w:rPr>
        <w:t xml:space="preserve">126. </w:t>
      </w:r>
      <w:r>
        <w:t>Human Skill Atrophy Measurement</w:t>
      </w:r>
    </w:p>
    <w:p>
      <w:pPr>
        <w:spacing w:after="26"/>
        <w:ind w:left="173" w:hanging="173"/>
      </w:pPr>
      <w:r>
        <w:rPr>
          <w:b/>
        </w:rPr>
        <w:t xml:space="preserve">127. </w:t>
      </w:r>
      <w:r>
        <w:t>Human Skill Amplification Measurement</w:t>
      </w:r>
    </w:p>
    <w:p>
      <w:pPr>
        <w:spacing w:after="26"/>
        <w:ind w:left="173" w:hanging="173"/>
      </w:pPr>
      <w:r>
        <w:rPr>
          <w:b/>
        </w:rPr>
        <w:t xml:space="preserve">128. </w:t>
      </w:r>
      <w:r>
        <w:t>Delegation Boundary Measurement</w:t>
      </w:r>
    </w:p>
    <w:p>
      <w:pPr>
        <w:spacing w:after="26"/>
        <w:ind w:left="173" w:hanging="173"/>
      </w:pPr>
      <w:r>
        <w:rPr>
          <w:b/>
        </w:rPr>
        <w:t xml:space="preserve">129. </w:t>
      </w:r>
      <w:r>
        <w:t>Machine Authority Measurement</w:t>
      </w:r>
    </w:p>
    <w:p>
      <w:pPr>
        <w:spacing w:after="26"/>
        <w:ind w:left="173" w:hanging="173"/>
      </w:pPr>
      <w:r>
        <w:rPr>
          <w:b/>
        </w:rPr>
        <w:t xml:space="preserve">130. </w:t>
      </w:r>
      <w:r>
        <w:t>Human Agency Index</w:t>
      </w:r>
    </w:p>
    <w:p>
      <w:pPr>
        <w:spacing w:after="26"/>
        <w:ind w:left="173" w:hanging="173"/>
      </w:pPr>
      <w:r>
        <w:rPr>
          <w:b/>
        </w:rPr>
        <w:t xml:space="preserve">131. </w:t>
      </w:r>
      <w:r>
        <w:t>Machine Theory-of-Humanity Testing</w:t>
      </w:r>
    </w:p>
    <w:p>
      <w:pPr>
        <w:spacing w:after="26"/>
        <w:ind w:left="173" w:hanging="173"/>
      </w:pPr>
      <w:r>
        <w:rPr>
          <w:b/>
        </w:rPr>
        <w:t xml:space="preserve">132. </w:t>
      </w:r>
      <w:r>
        <w:t>Human Theory-of-Machine Testing</w:t>
      </w:r>
    </w:p>
    <w:p>
      <w:pPr>
        <w:pStyle w:val="Heading2"/>
        <w:keepNext/>
      </w:pPr>
      <w:r>
        <w:t>XVII. LONGITUDINAL AND COMPARATIVE SCIENCE</w:t>
      </w:r>
    </w:p>
    <w:p>
      <w:pPr>
        <w:spacing w:after="26"/>
        <w:ind w:left="173" w:hanging="173"/>
      </w:pPr>
      <w:r>
        <w:rPr>
          <w:b/>
        </w:rPr>
        <w:t xml:space="preserve">133. </w:t>
      </w:r>
      <w:r>
        <w:t>Longitudinal Judgment Science</w:t>
      </w:r>
    </w:p>
    <w:p>
      <w:pPr>
        <w:spacing w:after="26"/>
        <w:ind w:left="173" w:hanging="173"/>
      </w:pPr>
      <w:r>
        <w:rPr>
          <w:b/>
        </w:rPr>
        <w:t xml:space="preserve">134. </w:t>
      </w:r>
      <w:r>
        <w:t>Experimental Cultural Evolution</w:t>
      </w:r>
    </w:p>
    <w:p>
      <w:pPr>
        <w:spacing w:after="26"/>
        <w:ind w:left="173" w:hanging="173"/>
      </w:pPr>
      <w:r>
        <w:rPr>
          <w:b/>
        </w:rPr>
        <w:t xml:space="preserve">135. </w:t>
      </w:r>
      <w:r>
        <w:t>Comparative Human Judgment</w:t>
      </w:r>
    </w:p>
    <w:p>
      <w:pPr>
        <w:spacing w:after="26"/>
        <w:ind w:left="173" w:hanging="173"/>
      </w:pPr>
      <w:r>
        <w:rPr>
          <w:b/>
        </w:rPr>
        <w:t xml:space="preserve">136. </w:t>
      </w:r>
      <w:r>
        <w:t>Human-Machine Coevolution Science</w:t>
      </w:r>
    </w:p>
    <w:p>
      <w:pPr>
        <w:spacing w:after="26"/>
        <w:ind w:left="173" w:hanging="173"/>
      </w:pPr>
      <w:r>
        <w:rPr>
          <w:b/>
        </w:rPr>
        <w:t xml:space="preserve">137. </w:t>
      </w:r>
      <w:r>
        <w:t>Generational Transmission Science</w:t>
      </w:r>
    </w:p>
    <w:p>
      <w:pPr>
        <w:spacing w:after="26"/>
        <w:ind w:left="173" w:hanging="173"/>
      </w:pPr>
      <w:r>
        <w:rPr>
          <w:b/>
        </w:rPr>
        <w:t xml:space="preserve">138. </w:t>
      </w:r>
      <w:r>
        <w:t>Judgment Development Science</w:t>
      </w:r>
    </w:p>
    <w:p>
      <w:pPr>
        <w:spacing w:after="26"/>
        <w:ind w:left="173" w:hanging="173"/>
      </w:pPr>
      <w:r>
        <w:rPr>
          <w:b/>
        </w:rPr>
        <w:t xml:space="preserve">139. </w:t>
      </w:r>
      <w:r>
        <w:t>Minority Persistence Science</w:t>
      </w:r>
    </w:p>
    <w:p>
      <w:pPr>
        <w:spacing w:after="26"/>
        <w:ind w:left="173" w:hanging="173"/>
      </w:pPr>
      <w:r>
        <w:rPr>
          <w:b/>
        </w:rPr>
        <w:t xml:space="preserve">140. </w:t>
      </w:r>
      <w:r>
        <w:t>Consensus Formation Science</w:t>
      </w:r>
    </w:p>
    <w:p>
      <w:pPr>
        <w:spacing w:after="26"/>
        <w:ind w:left="173" w:hanging="173"/>
      </w:pPr>
      <w:r>
        <w:rPr>
          <w:b/>
        </w:rPr>
        <w:t xml:space="preserve">141. </w:t>
      </w:r>
      <w:r>
        <w:t>Cross-Cultural Semantic Equivalence</w:t>
      </w:r>
    </w:p>
    <w:p>
      <w:pPr>
        <w:pStyle w:val="Heading2"/>
        <w:keepNext/>
      </w:pPr>
      <w:r>
        <w:t>XVIII. SECOND- AND THIRD-ORDER JUDGMENT</w:t>
      </w:r>
    </w:p>
    <w:p>
      <w:pPr>
        <w:spacing w:after="26"/>
        <w:ind w:left="173" w:hanging="173"/>
      </w:pPr>
      <w:r>
        <w:rPr>
          <w:b/>
        </w:rPr>
        <w:t xml:space="preserve">142. </w:t>
      </w:r>
      <w:r>
        <w:t>Pluralistic Ignorance Measurement</w:t>
      </w:r>
    </w:p>
    <w:p>
      <w:pPr>
        <w:spacing w:after="26"/>
        <w:ind w:left="173" w:hanging="173"/>
      </w:pPr>
      <w:r>
        <w:rPr>
          <w:b/>
        </w:rPr>
        <w:t xml:space="preserve">143. </w:t>
      </w:r>
      <w:r>
        <w:t>Consensus Perception Error</w:t>
      </w:r>
    </w:p>
    <w:p>
      <w:pPr>
        <w:spacing w:after="26"/>
        <w:ind w:left="173" w:hanging="173"/>
      </w:pPr>
      <w:r>
        <w:rPr>
          <w:b/>
        </w:rPr>
        <w:t xml:space="preserve">144. </w:t>
      </w:r>
      <w:r>
        <w:t>Institutional Reality Gaps</w:t>
      </w:r>
    </w:p>
    <w:p>
      <w:pPr>
        <w:spacing w:after="26"/>
        <w:ind w:left="173" w:hanging="173"/>
      </w:pPr>
      <w:r>
        <w:rPr>
          <w:b/>
        </w:rPr>
        <w:t xml:space="preserve">145. </w:t>
      </w:r>
      <w:r>
        <w:t>The Unknown Consensus Project</w:t>
      </w:r>
    </w:p>
    <w:p>
      <w:pPr>
        <w:spacing w:after="26"/>
        <w:ind w:left="173" w:hanging="173"/>
      </w:pPr>
      <w:r>
        <w:rPr>
          <w:b/>
        </w:rPr>
        <w:t xml:space="preserve">146. </w:t>
      </w:r>
      <w:r>
        <w:t>The False Consensus Project</w:t>
      </w:r>
    </w:p>
    <w:p>
      <w:pPr>
        <w:pStyle w:val="Heading2"/>
        <w:keepNext/>
      </w:pPr>
      <w:r>
        <w:t>XIX. JUDGMENT AND CAUSATION</w:t>
      </w:r>
    </w:p>
    <w:p>
      <w:pPr>
        <w:spacing w:after="26"/>
        <w:ind w:left="173" w:hanging="173"/>
      </w:pPr>
      <w:r>
        <w:rPr>
          <w:b/>
        </w:rPr>
        <w:t xml:space="preserve">147. </w:t>
      </w:r>
      <w:r>
        <w:t>Judgment Intervention Science</w:t>
      </w:r>
    </w:p>
    <w:p>
      <w:pPr>
        <w:spacing w:after="26"/>
        <w:ind w:left="173" w:hanging="173"/>
      </w:pPr>
      <w:r>
        <w:rPr>
          <w:b/>
        </w:rPr>
        <w:t xml:space="preserve">148. </w:t>
      </w:r>
      <w:r>
        <w:t>Persuasion Durability Measurement</w:t>
      </w:r>
    </w:p>
    <w:p>
      <w:pPr>
        <w:spacing w:after="26"/>
        <w:ind w:left="173" w:hanging="173"/>
      </w:pPr>
      <w:r>
        <w:rPr>
          <w:b/>
        </w:rPr>
        <w:t xml:space="preserve">149. </w:t>
      </w:r>
      <w:r>
        <w:t>Belief Resilience Testing</w:t>
      </w:r>
    </w:p>
    <w:p>
      <w:pPr>
        <w:spacing w:after="26"/>
        <w:ind w:left="173" w:hanging="173"/>
      </w:pPr>
      <w:r>
        <w:rPr>
          <w:b/>
        </w:rPr>
        <w:t xml:space="preserve">150. </w:t>
      </w:r>
      <w:r>
        <w:t>Explanation Effectiveness Science</w:t>
      </w:r>
    </w:p>
    <w:p>
      <w:pPr>
        <w:pStyle w:val="Heading2"/>
        <w:keepNext/>
      </w:pPr>
      <w:r>
        <w:t>XX. THE ATLASES</w:t>
      </w:r>
    </w:p>
    <w:p>
      <w:pPr>
        <w:spacing w:after="26"/>
        <w:ind w:left="173" w:hanging="173"/>
      </w:pPr>
      <w:r>
        <w:rPr>
          <w:b/>
        </w:rPr>
        <w:t xml:space="preserve">151. </w:t>
      </w:r>
      <w:r>
        <w:t>The Human Constants Project</w:t>
      </w:r>
    </w:p>
    <w:p>
      <w:pPr>
        <w:spacing w:after="26"/>
        <w:ind w:left="173" w:hanging="173"/>
      </w:pPr>
      <w:r>
        <w:rPr>
          <w:b/>
        </w:rPr>
        <w:t xml:space="preserve">152. </w:t>
      </w:r>
      <w:r>
        <w:t>The Human Variability Atlas</w:t>
      </w:r>
    </w:p>
    <w:p>
      <w:pPr>
        <w:spacing w:after="26"/>
        <w:ind w:left="173" w:hanging="173"/>
      </w:pPr>
      <w:r>
        <w:rPr>
          <w:b/>
        </w:rPr>
        <w:t xml:space="preserve">153. </w:t>
      </w:r>
      <w:r>
        <w:t>The Moral Drift Atlas</w:t>
      </w:r>
    </w:p>
    <w:p>
      <w:pPr>
        <w:spacing w:after="26"/>
        <w:ind w:left="173" w:hanging="173"/>
      </w:pPr>
      <w:r>
        <w:rPr>
          <w:b/>
        </w:rPr>
        <w:t xml:space="preserve">154. </w:t>
      </w:r>
      <w:r>
        <w:t>The Aesthetic Drift Atlas</w:t>
      </w:r>
    </w:p>
    <w:p>
      <w:pPr>
        <w:spacing w:after="26"/>
        <w:ind w:left="173" w:hanging="173"/>
      </w:pPr>
      <w:r>
        <w:rPr>
          <w:b/>
        </w:rPr>
        <w:t xml:space="preserve">155. </w:t>
      </w:r>
      <w:r>
        <w:t>The Humor Drift Atlas</w:t>
      </w:r>
    </w:p>
    <w:p>
      <w:pPr>
        <w:spacing w:after="26"/>
        <w:ind w:left="173" w:hanging="173"/>
      </w:pPr>
      <w:r>
        <w:rPr>
          <w:b/>
        </w:rPr>
        <w:t xml:space="preserve">156. </w:t>
      </w:r>
      <w:r>
        <w:t>The Human Uncertainty Atlas</w:t>
      </w:r>
    </w:p>
    <w:p>
      <w:pPr>
        <w:pStyle w:val="Heading2"/>
        <w:keepNext/>
      </w:pPr>
      <w:r>
        <w:t>XXI. FORECASTING</w:t>
      </w:r>
    </w:p>
    <w:p>
      <w:pPr>
        <w:spacing w:after="26"/>
        <w:ind w:left="173" w:hanging="173"/>
      </w:pPr>
      <w:r>
        <w:rPr>
          <w:b/>
        </w:rPr>
        <w:t xml:space="preserve">157. </w:t>
      </w:r>
      <w:r>
        <w:t>Human Forecasting Network</w:t>
      </w:r>
    </w:p>
    <w:p>
      <w:pPr>
        <w:spacing w:after="26"/>
        <w:ind w:left="173" w:hanging="173"/>
      </w:pPr>
      <w:r>
        <w:rPr>
          <w:b/>
        </w:rPr>
        <w:t xml:space="preserve">158. </w:t>
      </w:r>
      <w:r>
        <w:t>Domain Forecaster Discovery</w:t>
      </w:r>
    </w:p>
    <w:p>
      <w:pPr>
        <w:spacing w:after="26"/>
        <w:ind w:left="173" w:hanging="173"/>
      </w:pPr>
      <w:r>
        <w:rPr>
          <w:b/>
        </w:rPr>
        <w:t xml:space="preserve">159. </w:t>
      </w:r>
      <w:r>
        <w:t>Forecast Calibration Infrastructure</w:t>
      </w:r>
    </w:p>
    <w:p>
      <w:pPr>
        <w:spacing w:after="26"/>
        <w:ind w:left="173" w:hanging="173"/>
      </w:pPr>
      <w:r>
        <w:rPr>
          <w:b/>
        </w:rPr>
        <w:t xml:space="preserve">160. </w:t>
      </w:r>
      <w:r>
        <w:t>Distributed Strategic Intelligence</w:t>
      </w:r>
    </w:p>
    <w:p>
      <w:pPr>
        <w:spacing w:after="26"/>
        <w:ind w:left="173" w:hanging="173"/>
      </w:pPr>
      <w:r>
        <w:rPr>
          <w:b/>
        </w:rPr>
        <w:t xml:space="preserve">161. </w:t>
      </w:r>
      <w:r>
        <w:t>Cultural Forecasting</w:t>
      </w:r>
    </w:p>
    <w:p>
      <w:pPr>
        <w:spacing w:after="26"/>
        <w:ind w:left="173" w:hanging="173"/>
      </w:pPr>
      <w:r>
        <w:rPr>
          <w:b/>
        </w:rPr>
        <w:t xml:space="preserve">162. </w:t>
      </w:r>
      <w:r>
        <w:t>Analytic Judgment Calibration</w:t>
      </w:r>
    </w:p>
    <w:p>
      <w:pPr>
        <w:pStyle w:val="Heading2"/>
        <w:keepNext/>
      </w:pPr>
      <w:r>
        <w:t>XXII. MEDICINE AND PUBLIC HEALTH</w:t>
      </w:r>
    </w:p>
    <w:p>
      <w:pPr>
        <w:spacing w:after="26"/>
        <w:ind w:left="173" w:hanging="173"/>
      </w:pPr>
      <w:r>
        <w:rPr>
          <w:b/>
        </w:rPr>
        <w:t xml:space="preserve">163. </w:t>
      </w:r>
      <w:r>
        <w:t>Medical Adoption Intelligence</w:t>
      </w:r>
    </w:p>
    <w:p>
      <w:pPr>
        <w:spacing w:after="26"/>
        <w:ind w:left="173" w:hanging="173"/>
      </w:pPr>
      <w:r>
        <w:rPr>
          <w:b/>
        </w:rPr>
        <w:t xml:space="preserve">164. </w:t>
      </w:r>
      <w:r>
        <w:t>Clinical Trial Instrument Equivalence</w:t>
      </w:r>
    </w:p>
    <w:p>
      <w:pPr>
        <w:spacing w:after="26"/>
        <w:ind w:left="173" w:hanging="173"/>
      </w:pPr>
      <w:r>
        <w:rPr>
          <w:b/>
        </w:rPr>
        <w:t xml:space="preserve">165. </w:t>
      </w:r>
      <w:r>
        <w:t>Public Risk Perception Infrastructure</w:t>
      </w:r>
    </w:p>
    <w:p>
      <w:pPr>
        <w:spacing w:after="26"/>
        <w:ind w:left="173" w:hanging="173"/>
      </w:pPr>
      <w:r>
        <w:rPr>
          <w:b/>
        </w:rPr>
        <w:t xml:space="preserve">166. </w:t>
      </w:r>
      <w:r>
        <w:t>Longitudinal Behavioral Health Measurement</w:t>
      </w:r>
    </w:p>
    <w:p>
      <w:pPr>
        <w:spacing w:after="26"/>
        <w:ind w:left="173" w:hanging="173"/>
      </w:pPr>
      <w:r>
        <w:rPr>
          <w:b/>
        </w:rPr>
        <w:t xml:space="preserve">167. </w:t>
      </w:r>
      <w:r>
        <w:t>Diagnostic Reader Calibration</w:t>
      </w:r>
    </w:p>
    <w:p>
      <w:pPr>
        <w:pStyle w:val="Heading2"/>
        <w:keepNext/>
      </w:pPr>
      <w:r>
        <w:t>XXIII. GOVERNMENT, POLICY, AND ORGANIZATIONS</w:t>
      </w:r>
    </w:p>
    <w:p>
      <w:pPr>
        <w:spacing w:after="26"/>
        <w:ind w:left="173" w:hanging="173"/>
      </w:pPr>
      <w:r>
        <w:rPr>
          <w:b/>
        </w:rPr>
        <w:t xml:space="preserve">168. </w:t>
      </w:r>
      <w:r>
        <w:t>Expectation Measurement for Monetary Policy</w:t>
      </w:r>
    </w:p>
    <w:p>
      <w:pPr>
        <w:spacing w:after="26"/>
        <w:ind w:left="173" w:hanging="173"/>
      </w:pPr>
      <w:r>
        <w:rPr>
          <w:b/>
        </w:rPr>
        <w:t xml:space="preserve">169. </w:t>
      </w:r>
      <w:r>
        <w:t>Regulatory Measurement Infrastructure</w:t>
      </w:r>
    </w:p>
    <w:p>
      <w:pPr>
        <w:spacing w:after="26"/>
        <w:ind w:left="173" w:hanging="173"/>
      </w:pPr>
      <w:r>
        <w:rPr>
          <w:b/>
        </w:rPr>
        <w:t xml:space="preserve">170. </w:t>
      </w:r>
      <w:r>
        <w:t>Outcome-Based Public Procurement</w:t>
      </w:r>
    </w:p>
    <w:p>
      <w:pPr>
        <w:spacing w:after="26"/>
        <w:ind w:left="173" w:hanging="173"/>
      </w:pPr>
      <w:r>
        <w:rPr>
          <w:b/>
        </w:rPr>
        <w:t xml:space="preserve">171. </w:t>
      </w:r>
      <w:r>
        <w:t>Continuous Civic Listening</w:t>
      </w:r>
    </w:p>
    <w:p>
      <w:pPr>
        <w:spacing w:after="26"/>
        <w:ind w:left="173" w:hanging="173"/>
      </w:pPr>
      <w:r>
        <w:rPr>
          <w:b/>
        </w:rPr>
        <w:t xml:space="preserve">172. </w:t>
      </w:r>
      <w:r>
        <w:t>Policy Judgment Records</w:t>
      </w:r>
    </w:p>
    <w:p>
      <w:pPr>
        <w:spacing w:after="26"/>
        <w:ind w:left="173" w:hanging="173"/>
      </w:pPr>
      <w:r>
        <w:rPr>
          <w:b/>
        </w:rPr>
        <w:t xml:space="preserve">173. </w:t>
      </w:r>
      <w:r>
        <w:t>Public Opinion Provenance</w:t>
      </w:r>
    </w:p>
    <w:p>
      <w:pPr>
        <w:spacing w:after="26"/>
        <w:ind w:left="173" w:hanging="173"/>
      </w:pPr>
      <w:r>
        <w:rPr>
          <w:b/>
        </w:rPr>
        <w:t xml:space="preserve">174. </w:t>
      </w:r>
      <w:r>
        <w:t>Civic Disagreement Mapping</w:t>
      </w:r>
    </w:p>
    <w:p>
      <w:pPr>
        <w:spacing w:after="26"/>
        <w:ind w:left="173" w:hanging="173"/>
      </w:pPr>
      <w:r>
        <w:rPr>
          <w:b/>
        </w:rPr>
        <w:t xml:space="preserve">175. </w:t>
      </w:r>
      <w:r>
        <w:t>Institutional-Citizen Divergence</w:t>
      </w:r>
    </w:p>
    <w:p>
      <w:pPr>
        <w:spacing w:after="26"/>
        <w:ind w:left="173" w:hanging="173"/>
      </w:pPr>
      <w:r>
        <w:rPr>
          <w:b/>
        </w:rPr>
        <w:t xml:space="preserve">176. </w:t>
      </w:r>
      <w:r>
        <w:t>Board Judgment Auditing</w:t>
      </w:r>
    </w:p>
    <w:p>
      <w:pPr>
        <w:spacing w:after="26"/>
        <w:ind w:left="173" w:hanging="173"/>
      </w:pPr>
      <w:r>
        <w:rPr>
          <w:b/>
        </w:rPr>
        <w:t xml:space="preserve">177. </w:t>
      </w:r>
      <w:r>
        <w:t>Organizational Memory Infrastructure</w:t>
      </w:r>
    </w:p>
    <w:p>
      <w:pPr>
        <w:spacing w:after="26"/>
        <w:ind w:left="173" w:hanging="173"/>
      </w:pPr>
      <w:r>
        <w:rPr>
          <w:b/>
        </w:rPr>
        <w:t xml:space="preserve">178. </w:t>
      </w:r>
      <w:r>
        <w:t>Ballot, Form, and Interface Comprehension</w:t>
      </w:r>
    </w:p>
    <w:p>
      <w:pPr>
        <w:pStyle w:val="Heading2"/>
        <w:keepNext/>
      </w:pPr>
      <w:r>
        <w:t>XXIV. NEW FORMS OF GOVERNANCE</w:t>
      </w:r>
    </w:p>
    <w:p>
      <w:pPr>
        <w:spacing w:after="26"/>
        <w:ind w:left="173" w:hanging="173"/>
      </w:pPr>
      <w:r>
        <w:rPr>
          <w:b/>
        </w:rPr>
        <w:t xml:space="preserve">179. </w:t>
      </w:r>
      <w:r>
        <w:t>Liquid Judgment Delegation</w:t>
      </w:r>
    </w:p>
    <w:p>
      <w:pPr>
        <w:spacing w:after="26"/>
        <w:ind w:left="173" w:hanging="173"/>
      </w:pPr>
      <w:r>
        <w:rPr>
          <w:b/>
        </w:rPr>
        <w:t xml:space="preserve">180. </w:t>
      </w:r>
      <w:r>
        <w:t>Competence-Weighted Advisory Systems</w:t>
      </w:r>
    </w:p>
    <w:p>
      <w:pPr>
        <w:spacing w:after="26"/>
        <w:ind w:left="173" w:hanging="173"/>
      </w:pPr>
      <w:r>
        <w:rPr>
          <w:b/>
        </w:rPr>
        <w:t xml:space="preserve">181. </w:t>
      </w:r>
      <w:r>
        <w:t>Citizen Deliberation Instruments</w:t>
      </w:r>
    </w:p>
    <w:p>
      <w:pPr>
        <w:spacing w:after="26"/>
        <w:ind w:left="173" w:hanging="173"/>
      </w:pPr>
      <w:r>
        <w:rPr>
          <w:b/>
        </w:rPr>
        <w:t xml:space="preserve">182. </w:t>
      </w:r>
      <w:r>
        <w:t>Constitutional Memory</w:t>
      </w:r>
    </w:p>
    <w:p>
      <w:pPr>
        <w:spacing w:after="26"/>
        <w:ind w:left="173" w:hanging="173"/>
      </w:pPr>
      <w:r>
        <w:rPr>
          <w:b/>
        </w:rPr>
        <w:t xml:space="preserve">183. </w:t>
      </w:r>
      <w:r>
        <w:t>Intergenerational Governance</w:t>
      </w:r>
    </w:p>
    <w:p>
      <w:pPr>
        <w:spacing w:after="26"/>
        <w:ind w:left="173" w:hanging="173"/>
      </w:pPr>
      <w:r>
        <w:rPr>
          <w:b/>
        </w:rPr>
        <w:t xml:space="preserve">184. </w:t>
      </w:r>
      <w:r>
        <w:t>Extension of the Franchise</w:t>
      </w:r>
    </w:p>
    <w:p>
      <w:pPr>
        <w:pStyle w:val="Heading2"/>
        <w:keepNext/>
      </w:pPr>
      <w:r>
        <w:t>XXV. JUDGMENT-BASED ORGANIZATIONS</w:t>
      </w:r>
    </w:p>
    <w:p>
      <w:pPr>
        <w:spacing w:after="26"/>
        <w:ind w:left="173" w:hanging="173"/>
      </w:pPr>
      <w:r>
        <w:rPr>
          <w:b/>
        </w:rPr>
        <w:t xml:space="preserve">185. </w:t>
      </w:r>
      <w:r>
        <w:t>Judgment-Governed Organizations</w:t>
      </w:r>
    </w:p>
    <w:p>
      <w:pPr>
        <w:spacing w:after="26"/>
        <w:ind w:left="173" w:hanging="173"/>
      </w:pPr>
      <w:r>
        <w:rPr>
          <w:b/>
        </w:rPr>
        <w:t xml:space="preserve">186. </w:t>
      </w:r>
      <w:r>
        <w:t>Prediction-Qualified Boards</w:t>
      </w:r>
    </w:p>
    <w:p>
      <w:pPr>
        <w:spacing w:after="26"/>
        <w:ind w:left="173" w:hanging="173"/>
      </w:pPr>
      <w:r>
        <w:rPr>
          <w:b/>
        </w:rPr>
        <w:t xml:space="preserve">187. </w:t>
      </w:r>
      <w:r>
        <w:t>Taste Councils</w:t>
      </w:r>
    </w:p>
    <w:p>
      <w:pPr>
        <w:spacing w:after="26"/>
        <w:ind w:left="173" w:hanging="173"/>
      </w:pPr>
      <w:r>
        <w:rPr>
          <w:b/>
        </w:rPr>
        <w:t xml:space="preserve">188. </w:t>
      </w:r>
      <w:r>
        <w:t>Dynamic Expert Panels</w:t>
      </w:r>
    </w:p>
    <w:p>
      <w:pPr>
        <w:pStyle w:val="Heading2"/>
        <w:keepNext/>
      </w:pPr>
      <w:r>
        <w:t>XXVI. SOVEREIGN AND FEDERATED RECORDS</w:t>
      </w:r>
    </w:p>
    <w:p>
      <w:pPr>
        <w:spacing w:after="26"/>
        <w:ind w:left="173" w:hanging="173"/>
      </w:pPr>
      <w:r>
        <w:rPr>
          <w:b/>
        </w:rPr>
        <w:t xml:space="preserve">189. </w:t>
      </w:r>
      <w:r>
        <w:t>National Judgment Records</w:t>
      </w:r>
    </w:p>
    <w:p>
      <w:pPr>
        <w:spacing w:after="26"/>
        <w:ind w:left="173" w:hanging="173"/>
      </w:pPr>
      <w:r>
        <w:rPr>
          <w:b/>
        </w:rPr>
        <w:t xml:space="preserve">190. </w:t>
      </w:r>
      <w:r>
        <w:t>Municipal Judgment Records</w:t>
      </w:r>
    </w:p>
    <w:p>
      <w:pPr>
        <w:spacing w:after="26"/>
        <w:ind w:left="173" w:hanging="173"/>
      </w:pPr>
      <w:r>
        <w:rPr>
          <w:b/>
        </w:rPr>
        <w:t xml:space="preserve">191. </w:t>
      </w:r>
      <w:r>
        <w:t>Indigenous and Cultural Records</w:t>
      </w:r>
    </w:p>
    <w:p>
      <w:pPr>
        <w:spacing w:after="26"/>
        <w:ind w:left="173" w:hanging="173"/>
      </w:pPr>
      <w:r>
        <w:rPr>
          <w:b/>
        </w:rPr>
        <w:t xml:space="preserve">192. </w:t>
      </w:r>
      <w:r>
        <w:t>Religious Community Records</w:t>
      </w:r>
    </w:p>
    <w:p>
      <w:pPr>
        <w:spacing w:after="26"/>
        <w:ind w:left="173" w:hanging="173"/>
      </w:pPr>
      <w:r>
        <w:rPr>
          <w:b/>
        </w:rPr>
        <w:t xml:space="preserve">193. </w:t>
      </w:r>
      <w:r>
        <w:t>University Records</w:t>
      </w:r>
    </w:p>
    <w:p>
      <w:pPr>
        <w:spacing w:after="26"/>
        <w:ind w:left="173" w:hanging="173"/>
      </w:pPr>
      <w:r>
        <w:rPr>
          <w:b/>
        </w:rPr>
        <w:t xml:space="preserve">194. </w:t>
      </w:r>
      <w:r>
        <w:t>Federated Judgment Protocols</w:t>
      </w:r>
    </w:p>
    <w:p>
      <w:pPr>
        <w:spacing w:after="26"/>
        <w:ind w:left="173" w:hanging="173"/>
      </w:pPr>
      <w:r>
        <w:rPr>
          <w:b/>
        </w:rPr>
        <w:t xml:space="preserve">195. </w:t>
      </w:r>
      <w:r>
        <w:t>Fork Provenance</w:t>
      </w:r>
    </w:p>
    <w:p>
      <w:pPr>
        <w:spacing w:after="26"/>
        <w:ind w:left="173" w:hanging="173"/>
      </w:pPr>
      <w:r>
        <w:rPr>
          <w:b/>
        </w:rPr>
        <w:t xml:space="preserve">196. </w:t>
      </w:r>
      <w:r>
        <w:t>Custodian Comparison</w:t>
      </w:r>
    </w:p>
    <w:p>
      <w:pPr>
        <w:pStyle w:val="Heading2"/>
        <w:keepNext/>
      </w:pPr>
      <w:r>
        <w:t>XXVII. VERIFICATION AND TREATY INSTRUMENTS</w:t>
      </w:r>
    </w:p>
    <w:p>
      <w:pPr>
        <w:spacing w:after="26"/>
        <w:ind w:left="173" w:hanging="173"/>
      </w:pPr>
      <w:r>
        <w:rPr>
          <w:b/>
        </w:rPr>
        <w:t xml:space="preserve">197. </w:t>
      </w:r>
      <w:r>
        <w:t>Treaty-Grade Measurement</w:t>
      </w:r>
    </w:p>
    <w:p>
      <w:pPr>
        <w:spacing w:after="26"/>
        <w:ind w:left="173" w:hanging="173"/>
      </w:pPr>
      <w:r>
        <w:rPr>
          <w:b/>
        </w:rPr>
        <w:t xml:space="preserve">198. </w:t>
      </w:r>
      <w:r>
        <w:t>Compliance Verification</w:t>
      </w:r>
    </w:p>
    <w:p>
      <w:pPr>
        <w:pStyle w:val="Heading2"/>
        <w:keepNext/>
      </w:pPr>
      <w:r>
        <w:t>XXVIII. CULTURE, HISTORY, AND PRESERVATION</w:t>
      </w:r>
    </w:p>
    <w:p>
      <w:pPr>
        <w:spacing w:after="26"/>
        <w:ind w:left="173" w:hanging="173"/>
      </w:pPr>
      <w:r>
        <w:rPr>
          <w:b/>
        </w:rPr>
        <w:t xml:space="preserve">199. </w:t>
      </w:r>
      <w:r>
        <w:t>Cultural Canon Formation</w:t>
      </w:r>
    </w:p>
    <w:p>
      <w:pPr>
        <w:spacing w:after="26"/>
        <w:ind w:left="173" w:hanging="173"/>
      </w:pPr>
      <w:r>
        <w:rPr>
          <w:b/>
        </w:rPr>
        <w:t xml:space="preserve">200. </w:t>
      </w:r>
      <w:r>
        <w:t>Human Creativity Archive</w:t>
      </w:r>
    </w:p>
    <w:p>
      <w:pPr>
        <w:spacing w:after="26"/>
        <w:ind w:left="173" w:hanging="173"/>
      </w:pPr>
      <w:r>
        <w:rPr>
          <w:b/>
        </w:rPr>
        <w:t xml:space="preserve">201. </w:t>
      </w:r>
      <w:r>
        <w:t>Machine Creativity Archive</w:t>
      </w:r>
    </w:p>
    <w:p>
      <w:pPr>
        <w:spacing w:after="26"/>
        <w:ind w:left="173" w:hanging="173"/>
      </w:pPr>
      <w:r>
        <w:rPr>
          <w:b/>
        </w:rPr>
        <w:t xml:space="preserve">202. </w:t>
      </w:r>
      <w:r>
        <w:t>Human-Machine Cultural Comparison</w:t>
      </w:r>
    </w:p>
    <w:p>
      <w:pPr>
        <w:spacing w:after="26"/>
        <w:ind w:left="173" w:hanging="173"/>
      </w:pPr>
      <w:r>
        <w:rPr>
          <w:b/>
        </w:rPr>
        <w:t xml:space="preserve">203. </w:t>
      </w:r>
      <w:r>
        <w:t>Cultural Extinction Detection</w:t>
      </w:r>
    </w:p>
    <w:p>
      <w:pPr>
        <w:spacing w:after="26"/>
        <w:ind w:left="173" w:hanging="173"/>
      </w:pPr>
      <w:r>
        <w:rPr>
          <w:b/>
        </w:rPr>
        <w:t xml:space="preserve">204. </w:t>
      </w:r>
      <w:r>
        <w:t>Cultural Revival Detection</w:t>
      </w:r>
    </w:p>
    <w:p>
      <w:pPr>
        <w:spacing w:after="26"/>
        <w:ind w:left="173" w:hanging="173"/>
      </w:pPr>
      <w:r>
        <w:rPr>
          <w:b/>
        </w:rPr>
        <w:t xml:space="preserve">205. </w:t>
      </w:r>
      <w:r>
        <w:t>The Record of Human Belief</w:t>
      </w:r>
    </w:p>
    <w:p>
      <w:pPr>
        <w:spacing w:after="26"/>
        <w:ind w:left="173" w:hanging="173"/>
      </w:pPr>
      <w:r>
        <w:rPr>
          <w:b/>
        </w:rPr>
        <w:t xml:space="preserve">206. </w:t>
      </w:r>
      <w:r>
        <w:t>The Record of Human Taste</w:t>
      </w:r>
    </w:p>
    <w:p>
      <w:pPr>
        <w:spacing w:after="26"/>
        <w:ind w:left="173" w:hanging="173"/>
      </w:pPr>
      <w:r>
        <w:rPr>
          <w:b/>
        </w:rPr>
        <w:t xml:space="preserve">207. </w:t>
      </w:r>
      <w:r>
        <w:t>Historical Minority Archive</w:t>
      </w:r>
    </w:p>
    <w:p>
      <w:pPr>
        <w:spacing w:after="26"/>
        <w:ind w:left="173" w:hanging="173"/>
      </w:pPr>
      <w:r>
        <w:rPr>
          <w:b/>
        </w:rPr>
        <w:t xml:space="preserve">208. </w:t>
      </w:r>
      <w:r>
        <w:t>Living Oral History</w:t>
      </w:r>
    </w:p>
    <w:p>
      <w:pPr>
        <w:spacing w:after="26"/>
        <w:ind w:left="173" w:hanging="173"/>
      </w:pPr>
      <w:r>
        <w:rPr>
          <w:b/>
        </w:rPr>
        <w:t xml:space="preserve">209. </w:t>
      </w:r>
      <w:r>
        <w:t>Family Judgment Archives</w:t>
      </w:r>
    </w:p>
    <w:p>
      <w:pPr>
        <w:spacing w:after="26"/>
        <w:ind w:left="173" w:hanging="173"/>
      </w:pPr>
      <w:r>
        <w:rPr>
          <w:b/>
        </w:rPr>
        <w:t xml:space="preserve">210. </w:t>
      </w:r>
      <w:r>
        <w:t>Institutional Historical Records</w:t>
      </w:r>
    </w:p>
    <w:p>
      <w:pPr>
        <w:spacing w:after="26"/>
        <w:ind w:left="173" w:hanging="173"/>
      </w:pPr>
      <w:r>
        <w:rPr>
          <w:b/>
        </w:rPr>
        <w:t xml:space="preserve">211. </w:t>
      </w:r>
      <w:r>
        <w:t>Generational and Civilization Documentary Systems</w:t>
      </w:r>
    </w:p>
    <w:p>
      <w:pPr>
        <w:pStyle w:val="Heading2"/>
        <w:keepNext/>
      </w:pPr>
      <w:r>
        <w:t>XXIX. THE JUDGMENT COMMONS</w:t>
      </w:r>
    </w:p>
    <w:p>
      <w:pPr>
        <w:spacing w:after="26"/>
        <w:ind w:left="173" w:hanging="173"/>
      </w:pPr>
      <w:r>
        <w:rPr>
          <w:b/>
        </w:rPr>
        <w:t xml:space="preserve">212. </w:t>
      </w:r>
      <w:r>
        <w:t>Public Judgment Commons</w:t>
      </w:r>
    </w:p>
    <w:p>
      <w:pPr>
        <w:spacing w:after="26"/>
        <w:ind w:left="173" w:hanging="173"/>
      </w:pPr>
      <w:r>
        <w:rPr>
          <w:b/>
        </w:rPr>
        <w:t xml:space="preserve">213. </w:t>
      </w:r>
      <w:r>
        <w:t>Open Judgment Protocol</w:t>
      </w:r>
    </w:p>
    <w:p>
      <w:pPr>
        <w:spacing w:after="26"/>
        <w:ind w:left="173" w:hanging="173"/>
      </w:pPr>
      <w:r>
        <w:rPr>
          <w:b/>
        </w:rPr>
        <w:t xml:space="preserve">214. </w:t>
      </w:r>
      <w:r>
        <w:t>Public Reference Populations</w:t>
      </w:r>
    </w:p>
    <w:p>
      <w:pPr>
        <w:spacing w:after="26"/>
        <w:ind w:left="173" w:hanging="173"/>
      </w:pPr>
      <w:r>
        <w:rPr>
          <w:b/>
        </w:rPr>
        <w:t xml:space="preserve">215. </w:t>
      </w:r>
      <w:r>
        <w:t>Century Specimen Vault</w:t>
      </w:r>
    </w:p>
    <w:p>
      <w:pPr>
        <w:spacing w:after="26"/>
        <w:ind w:left="173" w:hanging="173"/>
      </w:pPr>
      <w:r>
        <w:rPr>
          <w:b/>
        </w:rPr>
        <w:t xml:space="preserve">216. </w:t>
      </w:r>
      <w:r>
        <w:t>Future Questions Vault</w:t>
      </w:r>
    </w:p>
    <w:p>
      <w:pPr>
        <w:pStyle w:val="Heading2"/>
        <w:keepNext/>
      </w:pPr>
      <w:r>
        <w:t>XXX. TIME AS A PRODUCT</w:t>
      </w:r>
    </w:p>
    <w:p>
      <w:pPr>
        <w:spacing w:after="26"/>
        <w:ind w:left="173" w:hanging="173"/>
      </w:pPr>
      <w:r>
        <w:rPr>
          <w:b/>
        </w:rPr>
        <w:t xml:space="preserve">217. </w:t>
      </w:r>
      <w:r>
        <w:t>Historical Continuity Services</w:t>
      </w:r>
    </w:p>
    <w:p>
      <w:pPr>
        <w:spacing w:after="26"/>
        <w:ind w:left="173" w:hanging="173"/>
      </w:pPr>
      <w:r>
        <w:rPr>
          <w:b/>
        </w:rPr>
        <w:t xml:space="preserve">218. </w:t>
      </w:r>
      <w:r>
        <w:t>Century Data Stewardship</w:t>
      </w:r>
    </w:p>
    <w:p>
      <w:pPr>
        <w:spacing w:after="26"/>
        <w:ind w:left="173" w:hanging="173"/>
      </w:pPr>
      <w:r>
        <w:rPr>
          <w:b/>
        </w:rPr>
        <w:t xml:space="preserve">219. </w:t>
      </w:r>
      <w:r>
        <w:t>Temporal Authentication</w:t>
      </w:r>
    </w:p>
    <w:p>
      <w:pPr>
        <w:spacing w:after="26"/>
        <w:ind w:left="173" w:hanging="173"/>
      </w:pPr>
      <w:r>
        <w:rPr>
          <w:b/>
        </w:rPr>
        <w:t xml:space="preserve">220. </w:t>
      </w:r>
      <w:r>
        <w:t>Longitudinal Experiment Hosting</w:t>
      </w:r>
    </w:p>
    <w:p>
      <w:pPr>
        <w:spacing w:after="26"/>
        <w:ind w:left="173" w:hanging="173"/>
      </w:pPr>
      <w:r>
        <w:rPr>
          <w:b/>
        </w:rPr>
        <w:t xml:space="preserve">221. </w:t>
      </w:r>
      <w:r>
        <w:t>Intergenerational Cohort Infrastructure</w:t>
      </w:r>
    </w:p>
    <w:p>
      <w:pPr>
        <w:spacing w:after="26"/>
        <w:ind w:left="173" w:hanging="173"/>
      </w:pPr>
      <w:r>
        <w:rPr>
          <w:b/>
        </w:rPr>
        <w:t xml:space="preserve">222. </w:t>
      </w:r>
      <w:r>
        <w:t>Deep-Time Custody</w:t>
      </w:r>
    </w:p>
    <w:p>
      <w:pPr>
        <w:pStyle w:val="Heading2"/>
        <w:keepNext/>
      </w:pPr>
      <w:r>
        <w:t>XXXI. RESTORATION</w:t>
      </w:r>
    </w:p>
    <w:p>
      <w:pPr>
        <w:spacing w:after="26"/>
        <w:ind w:left="173" w:hanging="173"/>
      </w:pPr>
      <w:r>
        <w:rPr>
          <w:b/>
        </w:rPr>
        <w:t xml:space="preserve">223. </w:t>
      </w:r>
      <w:r>
        <w:t>Irreversibility Detection</w:t>
      </w:r>
    </w:p>
    <w:p>
      <w:pPr>
        <w:spacing w:after="26"/>
        <w:ind w:left="173" w:hanging="173"/>
      </w:pPr>
      <w:r>
        <w:rPr>
          <w:b/>
        </w:rPr>
        <w:t xml:space="preserve">224. </w:t>
      </w:r>
      <w:r>
        <w:t>Capability Restoration</w:t>
      </w:r>
    </w:p>
    <w:p>
      <w:pPr>
        <w:spacing w:after="26"/>
        <w:ind w:left="173" w:hanging="173"/>
      </w:pPr>
      <w:r>
        <w:rPr>
          <w:b/>
        </w:rPr>
        <w:t xml:space="preserve">225. </w:t>
      </w:r>
      <w:r>
        <w:t>Discernment Education</w:t>
      </w:r>
    </w:p>
    <w:p>
      <w:pPr>
        <w:spacing w:after="26"/>
        <w:ind w:left="173" w:hanging="173"/>
      </w:pPr>
      <w:r>
        <w:rPr>
          <w:b/>
        </w:rPr>
        <w:t xml:space="preserve">226. </w:t>
      </w:r>
      <w:r>
        <w:t>Judgment Development Tracking</w:t>
      </w:r>
    </w:p>
    <w:p>
      <w:pPr>
        <w:spacing w:after="26"/>
        <w:ind w:left="173" w:hanging="173"/>
      </w:pPr>
      <w:r>
        <w:rPr>
          <w:b/>
        </w:rPr>
        <w:t xml:space="preserve">227. </w:t>
      </w:r>
      <w:r>
        <w:t>AI-Era Assessment</w:t>
      </w:r>
    </w:p>
    <w:p>
      <w:pPr>
        <w:spacing w:after="26"/>
        <w:ind w:left="173" w:hanging="173"/>
      </w:pPr>
      <w:r>
        <w:rPr>
          <w:b/>
        </w:rPr>
        <w:t xml:space="preserve">228. </w:t>
      </w:r>
      <w:r>
        <w:t>Epistemic Calibration Curriculum</w:t>
      </w:r>
    </w:p>
    <w:p>
      <w:pPr>
        <w:spacing w:after="26"/>
        <w:ind w:left="173" w:hanging="173"/>
      </w:pPr>
      <w:r>
        <w:rPr>
          <w:b/>
        </w:rPr>
        <w:t xml:space="preserve">229. </w:t>
      </w:r>
      <w:r>
        <w:t>Taste Education</w:t>
      </w:r>
    </w:p>
    <w:p>
      <w:pPr>
        <w:spacing w:after="26"/>
        <w:ind w:left="173" w:hanging="173"/>
      </w:pPr>
      <w:r>
        <w:rPr>
          <w:b/>
        </w:rPr>
        <w:t xml:space="preserve">230. </w:t>
      </w:r>
      <w:r>
        <w:t>Admissions and Selection</w:t>
      </w:r>
    </w:p>
    <w:p>
      <w:pPr>
        <w:pStyle w:val="Heading2"/>
        <w:keepNext/>
      </w:pPr>
      <w:r>
        <w:t>XXXII. THE UNCONTAMINATED RESERVE</w:t>
      </w:r>
    </w:p>
    <w:p>
      <w:pPr>
        <w:spacing w:after="26"/>
        <w:ind w:left="173" w:hanging="173"/>
      </w:pPr>
      <w:r>
        <w:rPr>
          <w:b/>
        </w:rPr>
        <w:t xml:space="preserve">231. </w:t>
      </w:r>
      <w:r>
        <w:t>Low-Background Judgment</w:t>
      </w:r>
    </w:p>
    <w:p>
      <w:pPr>
        <w:spacing w:after="26"/>
        <w:ind w:left="173" w:hanging="173"/>
      </w:pPr>
      <w:r>
        <w:rPr>
          <w:b/>
        </w:rPr>
        <w:t xml:space="preserve">232. </w:t>
      </w:r>
      <w:r>
        <w:t>Exposure-Declared Cohorts</w:t>
      </w:r>
    </w:p>
    <w:p>
      <w:pPr>
        <w:spacing w:after="26"/>
        <w:ind w:left="173" w:hanging="173"/>
      </w:pPr>
      <w:r>
        <w:rPr>
          <w:b/>
        </w:rPr>
        <w:t xml:space="preserve">233. </w:t>
      </w:r>
      <w:r>
        <w:t>Pre-Contamination Archives</w:t>
      </w:r>
    </w:p>
    <w:p>
      <w:pPr>
        <w:pStyle w:val="Heading2"/>
        <w:keepNext/>
      </w:pPr>
      <w:r>
        <w:t>XXXIII. JUDGMENT SECURITY</w:t>
      </w:r>
    </w:p>
    <w:p>
      <w:pPr>
        <w:spacing w:after="26"/>
        <w:ind w:left="173" w:hanging="173"/>
      </w:pPr>
      <w:r>
        <w:rPr>
          <w:b/>
        </w:rPr>
        <w:t xml:space="preserve">234. </w:t>
      </w:r>
      <w:r>
        <w:t>Judgment Manipulation Detection</w:t>
      </w:r>
    </w:p>
    <w:p>
      <w:pPr>
        <w:spacing w:after="26"/>
        <w:ind w:left="173" w:hanging="173"/>
      </w:pPr>
      <w:r>
        <w:rPr>
          <w:b/>
        </w:rPr>
        <w:t xml:space="preserve">235. </w:t>
      </w:r>
      <w:r>
        <w:t>Synthetic Participant Detection</w:t>
      </w:r>
    </w:p>
    <w:p>
      <w:pPr>
        <w:spacing w:after="26"/>
        <w:ind w:left="173" w:hanging="173"/>
      </w:pPr>
      <w:r>
        <w:rPr>
          <w:b/>
        </w:rPr>
        <w:t xml:space="preserve">236. </w:t>
      </w:r>
      <w:r>
        <w:t>Cohort Poisoning Detection</w:t>
      </w:r>
    </w:p>
    <w:p>
      <w:pPr>
        <w:spacing w:after="26"/>
        <w:ind w:left="173" w:hanging="173"/>
      </w:pPr>
      <w:r>
        <w:rPr>
          <w:b/>
        </w:rPr>
        <w:t xml:space="preserve">237. </w:t>
      </w:r>
      <w:r>
        <w:t>Judgment Market Surveillance</w:t>
      </w:r>
    </w:p>
    <w:p>
      <w:pPr>
        <w:spacing w:after="26"/>
        <w:ind w:left="173" w:hanging="173"/>
      </w:pPr>
      <w:r>
        <w:rPr>
          <w:b/>
        </w:rPr>
        <w:t xml:space="preserve">238. </w:t>
      </w:r>
      <w:r>
        <w:t>Reflexivity Measurement</w:t>
      </w:r>
    </w:p>
    <w:p>
      <w:pPr>
        <w:pStyle w:val="Heading2"/>
        <w:keepNext/>
      </w:pPr>
      <w:r>
        <w:t>XXXIV. JUDGMENT IDENTITY</w:t>
      </w:r>
    </w:p>
    <w:p>
      <w:pPr>
        <w:spacing w:after="26"/>
        <w:ind w:left="173" w:hanging="173"/>
      </w:pPr>
      <w:r>
        <w:rPr>
          <w:b/>
        </w:rPr>
        <w:t xml:space="preserve">239. </w:t>
      </w:r>
      <w:r>
        <w:t>Cognitive Passport</w:t>
      </w:r>
    </w:p>
    <w:p>
      <w:pPr>
        <w:spacing w:after="26"/>
        <w:ind w:left="173" w:hanging="173"/>
      </w:pPr>
      <w:r>
        <w:rPr>
          <w:b/>
        </w:rPr>
        <w:t xml:space="preserve">240. </w:t>
      </w:r>
      <w:r>
        <w:t>Agent Personality Portability</w:t>
      </w:r>
    </w:p>
    <w:p>
      <w:pPr>
        <w:spacing w:after="26"/>
        <w:ind w:left="173" w:hanging="173"/>
      </w:pPr>
      <w:r>
        <w:rPr>
          <w:b/>
        </w:rPr>
        <w:t xml:space="preserve">241. </w:t>
      </w:r>
      <w:r>
        <w:t>Institutional Judgment Passport</w:t>
      </w:r>
    </w:p>
    <w:p>
      <w:pPr>
        <w:spacing w:after="26"/>
        <w:ind w:left="173" w:hanging="173"/>
      </w:pPr>
      <w:r>
        <w:rPr>
          <w:b/>
        </w:rPr>
        <w:t xml:space="preserve">242. </w:t>
      </w:r>
      <w:r>
        <w:t>Community Judgment Identity</w:t>
      </w:r>
    </w:p>
    <w:p>
      <w:pPr>
        <w:pStyle w:val="Heading2"/>
        <w:keepNext/>
      </w:pPr>
      <w:r>
        <w:t>XXXV. CIVILIZATIONAL EARLY WARNING</w:t>
      </w:r>
    </w:p>
    <w:p>
      <w:pPr>
        <w:spacing w:after="26"/>
        <w:ind w:left="173" w:hanging="173"/>
      </w:pPr>
      <w:r>
        <w:rPr>
          <w:b/>
        </w:rPr>
        <w:t xml:space="preserve">243. </w:t>
      </w:r>
      <w:r>
        <w:t>Social Instability Early Warning</w:t>
      </w:r>
    </w:p>
    <w:p>
      <w:pPr>
        <w:spacing w:after="26"/>
        <w:ind w:left="173" w:hanging="173"/>
      </w:pPr>
      <w:r>
        <w:rPr>
          <w:b/>
        </w:rPr>
        <w:t xml:space="preserve">244. </w:t>
      </w:r>
      <w:r>
        <w:t>Institutional Legitimacy Warning</w:t>
      </w:r>
    </w:p>
    <w:p>
      <w:pPr>
        <w:spacing w:after="26"/>
        <w:ind w:left="173" w:hanging="173"/>
      </w:pPr>
      <w:r>
        <w:rPr>
          <w:b/>
        </w:rPr>
        <w:t xml:space="preserve">245. </w:t>
      </w:r>
      <w:r>
        <w:t>Norm Collapse Detection</w:t>
      </w:r>
    </w:p>
    <w:p>
      <w:pPr>
        <w:spacing w:after="26"/>
        <w:ind w:left="173" w:hanging="173"/>
      </w:pPr>
      <w:r>
        <w:rPr>
          <w:b/>
        </w:rPr>
        <w:t xml:space="preserve">246. </w:t>
      </w:r>
      <w:r>
        <w:t>Intergenerational Fracture Alerts</w:t>
      </w:r>
    </w:p>
    <w:p>
      <w:pPr>
        <w:spacing w:after="26"/>
        <w:ind w:left="173" w:hanging="173"/>
      </w:pPr>
      <w:r>
        <w:rPr>
          <w:b/>
        </w:rPr>
        <w:t xml:space="preserve">247. </w:t>
      </w:r>
      <w:r>
        <w:t>Cultural Regime Change Detection</w:t>
      </w:r>
    </w:p>
    <w:p>
      <w:pPr>
        <w:pStyle w:val="Heading2"/>
        <w:keepNext/>
      </w:pPr>
      <w:r>
        <w:t>XXXVI. PERSONAL INTELLIGENCE</w:t>
      </w:r>
    </w:p>
    <w:p>
      <w:pPr>
        <w:spacing w:after="26"/>
        <w:ind w:left="173" w:hanging="173"/>
      </w:pPr>
      <w:r>
        <w:rPr>
          <w:b/>
        </w:rPr>
        <w:t xml:space="preserve">248. </w:t>
      </w:r>
      <w:r>
        <w:t>Personal Judgment OS</w:t>
      </w:r>
    </w:p>
    <w:p>
      <w:pPr>
        <w:spacing w:after="26"/>
        <w:ind w:left="173" w:hanging="173"/>
      </w:pPr>
      <w:r>
        <w:rPr>
          <w:b/>
        </w:rPr>
        <w:t xml:space="preserve">249. </w:t>
      </w:r>
      <w:r>
        <w:t>Personal Change Record</w:t>
      </w:r>
    </w:p>
    <w:p>
      <w:pPr>
        <w:spacing w:after="26"/>
        <w:ind w:left="173" w:hanging="173"/>
      </w:pPr>
      <w:r>
        <w:rPr>
          <w:b/>
        </w:rPr>
        <w:t xml:space="preserve">250. </w:t>
      </w:r>
      <w:r>
        <w:t>Personal Decision Calibration</w:t>
      </w:r>
    </w:p>
    <w:p>
      <w:pPr>
        <w:spacing w:after="26"/>
        <w:ind w:left="173" w:hanging="173"/>
      </w:pPr>
      <w:r>
        <w:rPr>
          <w:b/>
        </w:rPr>
        <w:t xml:space="preserve">251. </w:t>
      </w:r>
      <w:r>
        <w:t>Personal Memory Intelligence</w:t>
      </w:r>
    </w:p>
    <w:p>
      <w:pPr>
        <w:spacing w:after="26"/>
        <w:ind w:left="173" w:hanging="173"/>
      </w:pPr>
      <w:r>
        <w:rPr>
          <w:b/>
        </w:rPr>
        <w:t xml:space="preserve">252. </w:t>
      </w:r>
      <w:r>
        <w:t>Personal Legacy Systems</w:t>
      </w:r>
    </w:p>
    <w:p>
      <w:pPr>
        <w:spacing w:after="26"/>
        <w:ind w:left="173" w:hanging="173"/>
      </w:pPr>
      <w:r>
        <w:rPr>
          <w:b/>
        </w:rPr>
        <w:t xml:space="preserve">253. </w:t>
      </w:r>
      <w:r>
        <w:t>Personal Media Generation</w:t>
      </w:r>
    </w:p>
    <w:p>
      <w:pPr>
        <w:pStyle w:val="Heading2"/>
        <w:keepNext/>
      </w:pPr>
      <w:r>
        <w:t>XXXVII. RELATIONSHIPS</w:t>
      </w:r>
    </w:p>
    <w:p>
      <w:pPr>
        <w:spacing w:after="26"/>
        <w:ind w:left="173" w:hanging="173"/>
      </w:pPr>
      <w:r>
        <w:rPr>
          <w:b/>
        </w:rPr>
        <w:t xml:space="preserve">254. </w:t>
      </w:r>
      <w:r>
        <w:t>Judgment-Based Compatibility</w:t>
      </w:r>
    </w:p>
    <w:p>
      <w:pPr>
        <w:spacing w:after="26"/>
        <w:ind w:left="173" w:hanging="173"/>
      </w:pPr>
      <w:r>
        <w:rPr>
          <w:b/>
        </w:rPr>
        <w:t xml:space="preserve">255. </w:t>
      </w:r>
      <w:r>
        <w:t>Friendship Matching</w:t>
      </w:r>
    </w:p>
    <w:p>
      <w:pPr>
        <w:spacing w:after="26"/>
        <w:ind w:left="173" w:hanging="173"/>
      </w:pPr>
      <w:r>
        <w:rPr>
          <w:b/>
        </w:rPr>
        <w:t xml:space="preserve">256. </w:t>
      </w:r>
      <w:r>
        <w:t>Intellectual Counterpart Matching</w:t>
      </w:r>
    </w:p>
    <w:p>
      <w:pPr>
        <w:spacing w:after="26"/>
        <w:ind w:left="173" w:hanging="173"/>
      </w:pPr>
      <w:r>
        <w:rPr>
          <w:b/>
        </w:rPr>
        <w:t xml:space="preserve">257. </w:t>
      </w:r>
      <w:r>
        <w:t>Collaborative Compatibility</w:t>
      </w:r>
    </w:p>
    <w:p>
      <w:pPr>
        <w:spacing w:after="26"/>
        <w:ind w:left="173" w:hanging="173"/>
      </w:pPr>
      <w:r>
        <w:rPr>
          <w:b/>
        </w:rPr>
        <w:t xml:space="preserve">258. </w:t>
      </w:r>
      <w:r>
        <w:t>Community Formation</w:t>
      </w:r>
    </w:p>
    <w:p>
      <w:pPr>
        <w:spacing w:after="26"/>
        <w:ind w:left="173" w:hanging="173"/>
      </w:pPr>
      <w:r>
        <w:rPr>
          <w:b/>
        </w:rPr>
        <w:t xml:space="preserve">259. </w:t>
      </w:r>
      <w:r>
        <w:t>Judgment-Based Professional Networking</w:t>
      </w:r>
    </w:p>
    <w:p>
      <w:pPr>
        <w:spacing w:after="26"/>
        <w:ind w:left="173" w:hanging="173"/>
      </w:pPr>
      <w:r>
        <w:rPr>
          <w:b/>
        </w:rPr>
        <w:t xml:space="preserve">260. </w:t>
      </w:r>
      <w:r>
        <w:t>Talent Discovery and Scouting</w:t>
      </w:r>
    </w:p>
    <w:p>
      <w:pPr>
        <w:pStyle w:val="Heading2"/>
        <w:keepNext/>
      </w:pPr>
      <w:r>
        <w:t>XXXVIII. THE META-INDUSTRIES</w:t>
      </w:r>
    </w:p>
    <w:p>
      <w:pPr>
        <w:spacing w:after="26"/>
        <w:ind w:left="173" w:hanging="173"/>
      </w:pPr>
      <w:r>
        <w:rPr>
          <w:b/>
        </w:rPr>
        <w:t xml:space="preserve">261. </w:t>
      </w:r>
      <w:r>
        <w:t>Human Judgment Infrastructure</w:t>
      </w:r>
    </w:p>
    <w:p>
      <w:pPr>
        <w:spacing w:after="26"/>
        <w:ind w:left="173" w:hanging="173"/>
      </w:pPr>
      <w:r>
        <w:rPr>
          <w:b/>
        </w:rPr>
        <w:t xml:space="preserve">262. </w:t>
      </w:r>
      <w:r>
        <w:t>The Human Judgment Coordinate System</w:t>
      </w:r>
    </w:p>
    <w:p>
      <w:pPr>
        <w:spacing w:after="26"/>
        <w:ind w:left="173" w:hanging="173"/>
      </w:pPr>
      <w:r>
        <w:rPr>
          <w:b/>
        </w:rPr>
        <w:t xml:space="preserve">263. </w:t>
      </w:r>
      <w:r>
        <w:t>Anti-Capture Constitutional Design</w:t>
      </w:r>
    </w:p>
    <w:p>
      <w:pPr>
        <w:spacing w:after="26"/>
        <w:ind w:left="173" w:hanging="173"/>
      </w:pPr>
      <w:r>
        <w:rPr>
          <w:b/>
        </w:rPr>
        <w:t xml:space="preserve">264. </w:t>
      </w:r>
      <w:r>
        <w:t>Succession and Stewardship Design</w:t>
      </w:r>
    </w:p>
    <w:p>
      <w:pPr>
        <w:spacing w:after="26"/>
        <w:ind w:left="173" w:hanging="173"/>
      </w:pPr>
      <w:r>
        <w:rPr>
          <w:b/>
        </w:rPr>
        <w:t xml:space="preserve">265. </w:t>
      </w:r>
      <w:r>
        <w:t>Reference Population Maintenance</w:t>
      </w:r>
    </w:p>
    <w:p>
      <w:pPr>
        <w:spacing w:after="26"/>
        <w:ind w:left="173" w:hanging="173"/>
      </w:pPr>
      <w:r>
        <w:rPr>
          <w:b/>
        </w:rPr>
        <w:t xml:space="preserve">266. </w:t>
      </w:r>
      <w:r>
        <w:t>Judgment Commons Governance</w:t>
      </w:r>
    </w:p>
    <w:p>
      <w:pPr>
        <w:spacing w:after="26"/>
        <w:ind w:left="173" w:hanging="173"/>
      </w:pPr>
      <w:r>
        <w:rPr>
          <w:b/>
        </w:rPr>
        <w:t xml:space="preserve">267. </w:t>
      </w:r>
      <w:r>
        <w:t>Cross-Institutional Arbitration</w:t>
      </w:r>
    </w:p>
    <w:p>
      <w:pPr>
        <w:spacing w:after="26"/>
        <w:ind w:left="173" w:hanging="173"/>
      </w:pPr>
      <w:r>
        <w:rPr>
          <w:b/>
        </w:rPr>
        <w:t xml:space="preserve">268. </w:t>
      </w:r>
      <w:r>
        <w:t>The Institution Itself</w:t>
      </w:r>
    </w:p>
    <w:p>
      <w:r/>
    </w:p>
    <w:p>
      <w:pPr>
        <w:pStyle w:val="Heading1"/>
        <w:keepNext/>
      </w:pPr>
      <w:r>
        <w:t>APPENDIX B: THE FOUNDATIONAL RULES</w:t>
      </w:r>
    </w:p>
    <w:p>
      <w:r>
        <w:t>These are the short rules that hold the system together:</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Humans decide. Machines enable. The Record preserves.</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Ask instead of guess.</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If the rule is unclear, stop and ask.</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Money can buy attention. Money cannot buy the answer.</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No hidden instructions that override the visible rules.</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No secret profile withheld from the person it describes.</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Faithfulness beats engagement.</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founder can lose.</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Corrections are added. History is not erased.</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Human judgment is measured before machine answers are revealed when independent human judgment is the objective.</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individual controls their named record and permissions.</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institution measures its own influence on what it measures.</w:t>
            </w:r>
          </w:p>
        </w:tc>
      </w:tr>
    </w:tbl>
    <w:p>
      <w:pPr>
        <w:spacing w:after="0"/>
      </w:pP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The series starts now and does not stop.</w:t>
            </w:r>
          </w:p>
        </w:tc>
      </w:tr>
    </w:tbl>
    <w:p>
      <w:pPr>
        <w:spacing w:after="0"/>
      </w:pPr>
    </w:p>
    <w:p>
      <w:r/>
    </w:p>
    <w:p>
      <w:pPr>
        <w:pStyle w:val="Heading1"/>
        <w:keepNext/>
      </w:pPr>
      <w:r>
        <w:t>THE WHOLE THING, ONE LAST TIME</w:t>
      </w:r>
    </w:p>
    <w:p>
      <w:pPr>
        <w:pStyle w:val="BigStatement"/>
      </w:pPr>
      <w:r>
        <w:t>One billion people. One minute a day. Three questions.</w:t>
      </w:r>
    </w:p>
    <w:p>
      <w:r>
        <w:t>They come because the experience is worth doing. They stay because it becomes part game, part show, part mirror, part competition, part public institution, and part economic opportunity.</w:t>
      </w:r>
    </w:p>
    <w:p>
      <w:r>
        <w:t>Their judgments create a Record no machine can synthesize after the fact.</w:t>
      </w:r>
    </w:p>
    <w:p>
      <w:r>
        <w:t>That Record gives machines something they do not have today: a way to retrieve what humans actually judged instead of pretending they already know.</w:t>
      </w:r>
    </w:p>
    <w:p>
      <w:r>
        <w:t>Vera lives on top of that Record. She asks. She remembers. She follows visible rules. When the rule runs out, she asks again.</w:t>
      </w:r>
    </w:p>
    <w:p>
      <w:r>
        <w:t>The same underlying judgment infrastructure can support 268 industries across 38 families without requiring 268 separate human histories.</w:t>
      </w:r>
    </w:p>
    <w:p>
      <w:r>
        <w:t>The commercial system sells access, tools, analysis, and attention while protecting the answer itself. The value created by human participation is designed to circulate back toward humans.</w:t>
      </w:r>
    </w:p>
    <w:p>
      <w:r>
        <w:t>The ten-year scoreboard is not whether the founder became richer. It is whether one billion people became millionaires and whether the machines became measurably more answerable to the humans they serve.</w:t>
      </w:r>
    </w:p>
    <w:p>
      <w:r>
        <w:t>That is the bet.</w:t>
      </w:r>
    </w:p>
    <w:p>
      <w:r>
        <w:t>Run it in public.</w:t>
      </w:r>
    </w:p>
    <w:p>
      <w:r>
        <w:t>Keep the Record.</w:t>
      </w:r>
    </w:p>
    <w:p>
      <w:r>
        <w:t>Let anyone challenge it.</w:t>
      </w:r>
    </w:p>
    <w:p>
      <w:r>
        <w:t>And if something better appears, use it.</w:t>
      </w:r>
    </w:p>
    <w:tbl>
      <w:tblPr>
        <w:tblW w:type="auto" w:w="0"/>
        <w:jc w:val="center"/>
        <w:tblLook w:firstColumn="1" w:firstRow="1" w:lastColumn="0" w:lastRow="0" w:noHBand="0" w:noVBand="1" w:val="04A0"/>
      </w:tblPr>
      <w:tblGrid>
        <w:gridCol w:w="9994"/>
      </w:tblGrid>
      <w:tr>
        <w:tc>
          <w:tcPr>
            <w:tcW w:type="dxa" w:w="9994"/>
            <w:vAlign w:val="center"/>
            <w:shd w:fill="EEF4F8"/>
          </w:tcPr>
          <w:p>
            <w:pPr>
              <w:jc w:val="center"/>
            </w:pPr>
            <w:r>
              <w:rPr>
                <w:b/>
                <w:color w:val="102337"/>
                <w:sz w:val="26"/>
              </w:rPr>
              <w:t>BUILD SOMETHING.</w:t>
            </w:r>
          </w:p>
        </w:tc>
      </w:tr>
    </w:tbl>
    <w:p>
      <w:pPr>
        <w:spacing w:after="0"/>
      </w:pPr>
    </w:p>
    <w:sectPr w:rsidR="00FC693F" w:rsidRPr="0006063C" w:rsidSect="00034616">
      <w:footerReference w:type="default" r:id="rId9"/>
      <w:pgSz w:w="12240" w:h="15840"/>
      <w:pgMar w:top="1008"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46E"/>
        <w:sz w:val="15"/>
      </w:rPr>
      <w:t>BUILD SOMETHING | WORKING MASTER VISION |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Liberation Sans" w:hAnsi="Liberation San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Liberation Sans" w:hAnsi="Liberation Sans"/>
      <w:b/>
      <w:bCs/>
      <w:color w:val="102337"/>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Liberation Sans" w:hAnsi="Liberation Sans"/>
      <w:b/>
      <w:bCs/>
      <w:color w:val="102337"/>
      <w:sz w:val="28"/>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Liberation Sans" w:hAnsi="Liberation Sans"/>
      <w:b/>
      <w:bCs/>
      <w:color w:val="10233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0"/>
      <w:contextualSpacing/>
    </w:pPr>
    <w:rPr>
      <w:rFonts w:asciiTheme="majorHAnsi" w:eastAsiaTheme="majorEastAsia" w:hAnsiTheme="majorHAnsi" w:cstheme="majorBidi" w:ascii="Liberation Sans" w:hAnsi="Liberation Sans"/>
      <w:b/>
      <w:color w:val="10233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ck">
    <w:name w:val="Deck"/>
    <w:pPr>
      <w:spacing w:after="280"/>
    </w:pPr>
    <w:rPr>
      <w:rFonts w:ascii="Liberation Sans" w:hAnsi="Liberation Sans"/>
      <w:b w:val="0"/>
      <w:color w:val="37454F"/>
      <w:sz w:val="30"/>
    </w:rPr>
  </w:style>
  <w:style w:type="paragraph" w:customStyle="1" w:styleId="BigStatement">
    <w:name w:val="BigStatement"/>
    <w:pPr>
      <w:spacing w:before="200" w:after="200"/>
    </w:pPr>
    <w:rPr>
      <w:rFonts w:ascii="Liberation Sans" w:hAnsi="Liberation Sans"/>
      <w:b/>
      <w:color w:val="102337"/>
      <w:sz w:val="32"/>
    </w:rPr>
  </w:style>
  <w:style w:type="paragraph" w:customStyle="1" w:styleId="SmallCaps">
    <w:name w:val="SmallCaps"/>
    <w:rPr>
      <w:rFonts w:ascii="Liberation Sans" w:hAnsi="Liberation Sans"/>
      <w:b/>
      <w:color w:val="5A646E"/>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